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rPr/>
      </w:pPr>
      <w:r>
        <w:rPr/>
        <w:t>FOR IMMEDIATE RELEASE</w:t>
      </w:r>
    </w:p>
    <w:p>
      <w:pPr>
        <w:pStyle w:val="Heading1"/>
        <w:pBdr/>
        <w:spacing w:before="0" w:after="0"/>
        <w:jc w:val="center"/>
        <w:rPr/>
      </w:pPr>
      <w:r>
        <w:rPr/>
        <w:t>Apacer dan Advantech Berkolaborasi pada Pengembangan Besar IoT Mengintegrasikan</w:t>
      </w:r>
    </w:p>
    <w:p>
      <w:pPr>
        <w:pStyle w:val="Heading2"/>
        <w:jc w:val="center"/>
        <w:rPr>
          <w:i/>
        </w:rPr>
      </w:pPr>
      <w:r>
        <w:rPr>
          <w:i/>
        </w:rPr>
        <w:t>Aplikasi IoT Berbasis Cloud untuk Meningkatkan Efisiensi Smart Factory</w:t>
      </w:r>
    </w:p>
    <w:p>
      <w:pPr>
        <w:pStyle w:val="TextBody"/>
        <w:rPr/>
      </w:pPr>
      <w:r>
        <w:rPr>
          <w:b/>
          <w:i/>
        </w:rPr>
        <w:t xml:space="preserve">New Taipei City, Taiwan, 19 Februari 2020 – </w:t>
      </w:r>
      <w:r>
        <w:rPr/>
        <w:t>Apacer, pemimpin global pada media penyimpanan dan memory kelas industri, mengumumkan kerja sama baru dengan Advantech, pemimpin global pada komputasi industri. Mereka akan mengintegrasikan Double-barreled Solution milik Apacer ke dalam WISE-PaaS / DeviceOn platform manajemen perangkat IoT milik Advantech, mempermudah para pelanggan untuk mengatur media penyimpanan yang penting. Data akan dikirimkan ke cloud untuk pengawasan secara langsung (real-time monitoring), meningkatkan efisiensi keseluruhan sistem operasi. Aliansi strategis ini akan memulai dengan aplikasi-aplikasi smart factory dan berkembang menuju pasar aplikasi vertikal seperti transportasi, layanan kesehatan, dan smart logistic di masa depan, menyediakan layanan platform cloud kelas industri terintegrasi yang mengagumkan.</w:t>
      </w:r>
    </w:p>
    <w:p>
      <w:pPr>
        <w:pStyle w:val="Heading3"/>
        <w:pBdr/>
        <w:spacing w:before="0" w:after="0"/>
        <w:rPr/>
      </w:pPr>
      <w:r>
        <w:rPr/>
        <w:t>Manajemen perangkat IoT: Dapat diterapkan pada berbagai platform cloud publik dan private</w:t>
      </w:r>
    </w:p>
    <w:p>
      <w:pPr>
        <w:pStyle w:val="TextBody"/>
        <w:rPr/>
      </w:pPr>
      <w:r>
        <w:rPr/>
        <w:t>Gartner, perusahaan riset dan konsultasi internasional, memperkirakan bahwa jumlah endpoint pada pasar IoT global akan mencapai 5.8 miliar pada 2020, meningkat 21% dari 2019. Pertumbuhan perangkat terhubung yang berkelanjutan juga disertai dengan berbagai masalah dalam integrasi dan manajemen perangkat. Untuk mempercepat implementasi dari aplikasi-aplikasi AIoT dan memaksimalkan keuntungannya akan diperlukan dukungan kritis dari layanan-layanan platform cloud kelas industri.</w:t>
        <w:br/>
        <w:br/>
        <w:t>Advantech dengan aktif telah mempromosikan pengembangan WISE-PaaS ekosistem IoT kelas industri dalam tahun-tahun terakhir. WISE-PaaS menyediakan lingkungan platform cloud-native yang fleksibel dengan Kubernetes dan arsitektur microservice, dan terus meningkatkan keberagaman produk dan kapabilitas integrasi pada platform melalui model co-creation industri. Kali ini, Advantech bekerja dengan Apacer untuk mengembangkan versi WISE-PaaS / DeviceOn layanan manajemen perangkat termasuk sebuah plugin yang dikenal dengan nama Double-barreled Solution: Cloud Edition. Menyediakan fungsi koleksi data dan visualisasi, layanan ini dilengkapi dengan dashboard yang user-friendly. Layanan ini menonjolkan real-time monitoring dari statistik kesehatan SSD, seperti: waktu hidup yang tersisa, temperatur, dan jumlah pemadaman listrik tak terduga. Penerapannya tidak terbatas pada lingkungan cloud yang spesifik, dan dapat bekerja pada platform cloud publik seperti Amazon Web Services (AWS), Microsoft Azure, dan Google. Layanan ini juga mempermudah pengembangan sistem IoT berperforma tinggi pada cloud farm private.</w:t>
      </w:r>
    </w:p>
    <w:p>
      <w:pPr>
        <w:pStyle w:val="Heading3"/>
        <w:pBdr/>
        <w:spacing w:before="0" w:after="0"/>
        <w:rPr/>
      </w:pPr>
      <w:r>
        <w:rPr/>
        <w:t>Double-barreled Solution Cloud Edition: Real-time monitoring statistik kesehatan SSD</w:t>
      </w:r>
    </w:p>
    <w:p>
      <w:pPr>
        <w:pStyle w:val="TextBody"/>
        <w:rPr/>
      </w:pPr>
      <w:r>
        <w:rPr/>
        <w:t>Kolaborasi ini adalah yang pertama dikembangkan untuk memenuhi kebutuhan smart factory. Kerusakan pada SSD atau sistem yang disebabkan oleh catu daya yang tidak stabil atau tidak normal sayangnya merupakan hal yang sering terjadi di pabrik, dan akan memperlambat lini produksi. WISE-PaaS / DeviceOn platform manajemen perangkat IoT dengan DBS Cloud Edition menyediakan real-time monitoring dari SSD 24/7, memungkinkan masalah pemadaman listrik tak terduga dapat terdeteksi dengan cepat. Para engineer dapat memantau jaringan dari dalam war room smart factory, atau melalui software komunikasi seperti LINE, WeChat, atau e-mail dan SMS ketika berada di luar kantor. Hal ini memungkinkan support team untuk bereaksi dengan cepat ketika kejanggalan terjadi, yang akan sangat mengurangi biaya tenaga kerja dan perawatan sistem.</w:t>
        <w:br/>
        <w:br/>
        <w:t xml:space="preserve">Cindy Huang, direktur senior dari Sales dan Marketing Center Apacer, mengatakan bahwa di masa depan Apacer akan mempertahankan kemitraan pengembangan teknologi yang dekat dengan Advantech. Hal ini akan berbasis pada pengalaman yang mendalam akan media penyimpanan kelas industri dan akan memungkinkan teknologi tersebut untuk berkembang memenuhi kebutuhan beragam pasar aplikasi vertikal, seperti transportasi, layanan kesehatan dan smart logistic. Tujuannya adalah untuk mengembangkan solusi yang sangat khusus, mengembangkan dan memperdalam penerapan AIoT dari edge sampai ke cloud, meningkatkan nilai tambah pada kedua produk, dan mencapai kemajuan dan keuntungan bersama. Untuk informasi lebih lanjut, kunjungi: </w:t>
      </w:r>
      <w:hyperlink r:id="rId2" w:tgtFrame="_blank">
        <w:r>
          <w:rPr>
            <w:rStyle w:val="InternetLink"/>
          </w:rPr>
          <w:t>https://industrial.apacer.com/en-ww/Technology/Double-barreled-Solution</w:t>
        </w:r>
      </w:hyperlink>
    </w:p>
    <w:p>
      <w:pPr>
        <w:pStyle w:val="Heading3"/>
        <w:pBdr/>
        <w:spacing w:before="0" w:after="0"/>
        <w:rPr/>
      </w:pPr>
      <w:r>
        <w:rPr/>
        <w:t>Tentang Apacer</w:t>
      </w:r>
    </w:p>
    <w:p>
      <w:pPr>
        <w:pStyle w:val="TextBody"/>
        <w:spacing w:lineRule="auto" w:line="276" w:before="0" w:after="140"/>
        <w:rPr/>
      </w:pPr>
      <w:r>
        <w:rPr/>
        <w:t xml:space="preserve">Apacer Technology Inc. menawarkan berbagai macam SSD kelas industri, produk-produk digital untuk konsumen, dan modul-modul memori. Dengan R&amp;D, desain, manufaktur, dan pemasaran yang kuat, perusahaan ini telah menjadi manufaktur global terkemuka dalam industri. Sejak berdiri, Apacer telah menepati janjinya untuk "mengakses yang terbaik" dan menghasilkan produk dan layanan yang inovatif dan dapat diandalkan, menyediakan bagi pelanggan modul memori berkinerja dan bernilai tinggi dan memori flash melalui jaringan pemasaran yang membentang di seluruh distributor, fasilitas manufaktur produk, dan konsumen ritel di seluruh dunia. Apacer menyediakan produk-produk yang inovatif dan canggih untuk menyimpan, merekam, dan berbagi informasi digital yang penting untuk pekerjaan dan kehidupan sehari-hari. Cari tahu tentang produk Apacer untuk aplikasi industri di: </w:t>
      </w:r>
      <w:hyperlink r:id="rId3" w:tgtFrame="_blank">
        <w:r>
          <w:rPr>
            <w:rStyle w:val="InternetLink"/>
          </w:rPr>
          <w:t>https://industrial.apacer.com/</w:t>
        </w:r>
      </w:hyperlink>
      <w:r>
        <w:rPr/>
        <w:t xml:space="preserve"> </w:t>
      </w:r>
    </w:p>
    <w:sectPr>
      <w:type w:val="nextPage"/>
      <w:pgSz w:w="12240" w:h="15840"/>
      <w:pgMar w:left="1134" w:right="567"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Mangal"/>
        <w:sz w:val="24"/>
        <w:szCs w:val="24"/>
        <w:lang w:val="en-US" w:eastAsia="zh-TW" w:bidi="hi-IN"/>
      </w:rPr>
    </w:rPrDefault>
    <w:pPrDefault>
      <w:pPr/>
    </w:pPrDefault>
  </w:docDefaults>
  <w:style w:type="paragraph" w:styleId="Normal">
    <w:name w:val="Normal"/>
    <w:qFormat/>
    <w:pPr>
      <w:widowControl w:val="false"/>
    </w:pPr>
    <w:rPr>
      <w:rFonts w:ascii="Liberation Serif" w:hAnsi="Liberation Serif" w:eastAsia="新細明體" w:cs="Mangal"/>
      <w:color w:val="auto"/>
      <w:sz w:val="24"/>
      <w:szCs w:val="24"/>
      <w:lang w:val="en-US" w:eastAsia="zh-TW" w:bidi="hi-IN"/>
    </w:rPr>
  </w:style>
  <w:style w:type="paragraph" w:styleId="Heading1">
    <w:name w:val="Heading 1"/>
    <w:basedOn w:val="Heading"/>
    <w:next w:val="TextBody"/>
    <w:qFormat/>
    <w:pPr>
      <w:spacing w:before="240" w:after="120"/>
      <w:outlineLvl w:val="0"/>
    </w:pPr>
    <w:rPr>
      <w:rFonts w:ascii="Liberation Serif" w:hAnsi="Liberation Serif" w:eastAsia="新細明體" w:cs="Mangal"/>
      <w:b/>
      <w:bCs/>
      <w:sz w:val="48"/>
      <w:szCs w:val="48"/>
    </w:rPr>
  </w:style>
  <w:style w:type="paragraph" w:styleId="Heading2">
    <w:name w:val="Heading 2"/>
    <w:basedOn w:val="Heading"/>
    <w:next w:val="TextBody"/>
    <w:qFormat/>
    <w:pPr>
      <w:spacing w:before="200" w:after="120"/>
      <w:outlineLvl w:val="1"/>
    </w:pPr>
    <w:rPr>
      <w:rFonts w:ascii="Liberation Serif" w:hAnsi="Liberation Serif" w:eastAsia="新細明體" w:cs="Mangal"/>
      <w:b/>
      <w:bCs/>
      <w:sz w:val="36"/>
      <w:szCs w:val="36"/>
    </w:rPr>
  </w:style>
  <w:style w:type="paragraph" w:styleId="Heading3">
    <w:name w:val="Heading 3"/>
    <w:basedOn w:val="Heading"/>
    <w:next w:val="TextBody"/>
    <w:qFormat/>
    <w:pPr>
      <w:spacing w:before="140" w:after="120"/>
      <w:outlineLvl w:val="2"/>
    </w:pPr>
    <w:rPr>
      <w:rFonts w:ascii="Liberation Serif" w:hAnsi="Liberation Serif" w:eastAsia="新細明體" w:cs="Mangal"/>
      <w:b/>
      <w:bCs/>
      <w:sz w:val="28"/>
      <w:szCs w:val="28"/>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蘋方-繁"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ndustrial.apacer.com/en-ww/Technology/Double-barreled-Solution" TargetMode="External"/><Relationship Id="rId3" Type="http://schemas.openxmlformats.org/officeDocument/2006/relationships/hyperlink" Target="https://industrial.apacer.com/"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LibreOffice/6.2.4.2$Windows_X86_64 LibreOffice_project/2412653d852ce75f65fbfa83fb7e7b669a126d64</Application>
  <Pages>2</Pages>
  <Words>667</Words>
  <Characters>4628</Characters>
  <CharactersWithSpaces>5289</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Apacer dan Advantech Berkolaborasi pada Pengembangan Besar IoT Mengintegrasikan</dc:title>
</cp:coreProperties>
</file>