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5"/>
        <w:widowControl w:val="false"/>
        <w:suppressAutoHyphens w:val="true"/>
        <w:overflowPunct w:val="false"/>
        <w:bidi w:val="0"/>
        <w:ind w:left="0" w:right="0" w:hanging="0"/>
        <w:jc w:val="left"/>
        <w:rPr>
          <w:rFonts w:ascii="Times New Roman" w:hAnsi="Times New Roman"/>
        </w:rPr>
      </w:pPr>
      <w:r>
        <w:rPr>
          <w:rFonts w:ascii="Times New Roman" w:hAnsi="Times New Roman"/>
        </w:rPr>
        <w:t>FOR IMMEDIATE RELEASE</w:t>
      </w:r>
    </w:p>
    <w:p>
      <w:pPr>
        <w:pStyle w:val="1"/>
        <w:widowControl w:val="false"/>
        <w:suppressAutoHyphens w:val="true"/>
        <w:overflowPunct w:val="false"/>
        <w:bidi w:val="0"/>
        <w:spacing w:before="0" w:after="0"/>
        <w:ind w:left="0" w:right="0" w:hanging="0"/>
        <w:jc w:val="center"/>
        <w:rPr>
          <w:rFonts w:ascii="Times New Roman" w:hAnsi="Times New Roman"/>
          <w:sz w:val="28"/>
          <w:szCs w:val="28"/>
        </w:rPr>
      </w:pPr>
      <w:r>
        <w:rPr>
          <w:rFonts w:ascii="Times New Roman" w:hAnsi="Times New Roman"/>
          <w:sz w:val="28"/>
          <w:szCs w:val="28"/>
        </w:rPr>
        <w:t>ECSIPC kündigt neue Smart-Retail-, öffentliche Terminal- und industrielle, intelligente Automationslösungen auf der Computex 2023 an</w:t>
      </w:r>
    </w:p>
    <w:p>
      <w:pPr>
        <w:pStyle w:val="2"/>
        <w:widowControl w:val="false"/>
        <w:suppressAutoHyphens w:val="true"/>
        <w:overflowPunct w:val="false"/>
        <w:bidi w:val="0"/>
        <w:spacing w:before="0" w:after="0"/>
        <w:ind w:left="0" w:right="0" w:hanging="0"/>
        <w:jc w:val="center"/>
        <w:rPr>
          <w:rFonts w:ascii="Times New Roman" w:hAnsi="Times New Roman"/>
        </w:rPr>
      </w:pPr>
      <w:r>
        <w:rPr>
          <w:rFonts w:ascii="Times New Roman" w:hAnsi="Times New Roman"/>
          <w:b w:val="false"/>
          <w:i/>
          <w:sz w:val="26"/>
          <w:szCs w:val="26"/>
        </w:rPr>
        <w:br/>
        <w:t>Einschließlich neuer LIVA Z5 Plus-Serie, Motherboards und 360 kW Commercial EV Dual-Output DC Smart-Charger</w:t>
      </w:r>
    </w:p>
    <w:p>
      <w:pPr>
        <w:pStyle w:val="Style15"/>
        <w:widowControl w:val="false"/>
        <w:suppressAutoHyphens w:val="true"/>
        <w:overflowPunct w:val="false"/>
        <w:bidi w:val="0"/>
        <w:spacing w:before="0" w:after="283"/>
        <w:ind w:left="0" w:right="0" w:hanging="0"/>
        <w:jc w:val="left"/>
        <w:rPr>
          <w:rFonts w:ascii="Times New Roman" w:hAnsi="Times New Roman"/>
        </w:rPr>
      </w:pPr>
      <w:r>
        <w:rPr>
          <w:rFonts w:ascii="Times New Roman" w:hAnsi="Times New Roman"/>
        </w:rPr>
        <w:br/>
      </w:r>
      <w:r>
        <w:rPr>
          <w:rFonts w:ascii="Times New Roman" w:hAnsi="Times New Roman"/>
          <w:b/>
        </w:rPr>
        <w:t>Taipeh, Taiwan, 18. Mai 2023 -</w:t>
      </w:r>
      <w:r>
        <w:rPr>
          <w:rFonts w:ascii="Times New Roman" w:hAnsi="Times New Roman"/>
        </w:rPr>
        <w:t xml:space="preserve"> ECS Industrial Computer Co., Ltd., (ECSIPC) freut sich, seine Teilnahme an der Computex 2023 bekannt zu geben. Als Anbieter von Komplettlösungen wird ECSIPC eine breite Palette umfassender neuer Produkte für intelligenten Einzelhandel und Automation, Informationskioske und Lotterieterminals präsentieren, einschließlich der LIVA Z5 Plus Mini-PC-Serie sowie der Motherboards B760H7-M8 und Q670H7-IS1. ECSIPC wird seine umfassenden Smart-Ladelösungen wie AC-Ladegeräte für die Heim- und kommerzielle Nutzung sowie DC-Ladegeräte mit 360 kW DC-Leistung ausstellen, die für die direkte Bereitstellung in kommerziellen und Unternehmungsanwendungen gedacht sind.</w:t>
        <w:br/>
        <w:br/>
        <w:t>Besuchen Sie ECSIPC vom 30. Mai bis 2. Juni 2023 im Taipei Nangang Exhibition Center, Taipeh, Halle 1, 4F, am Stand Nr. L0317a.</w:t>
      </w:r>
    </w:p>
    <w:p>
      <w:pPr>
        <w:pStyle w:val="3"/>
        <w:widowControl w:val="false"/>
        <w:suppressAutoHyphens w:val="true"/>
        <w:overflowPunct w:val="false"/>
        <w:bidi w:val="0"/>
        <w:spacing w:before="0" w:after="0"/>
        <w:ind w:left="0" w:right="0" w:hanging="0"/>
        <w:jc w:val="left"/>
        <w:rPr>
          <w:rFonts w:ascii="Times New Roman" w:hAnsi="Times New Roman"/>
          <w:sz w:val="26"/>
          <w:szCs w:val="26"/>
        </w:rPr>
      </w:pPr>
      <w:r>
        <w:rPr>
          <w:rFonts w:ascii="Times New Roman" w:hAnsi="Times New Roman"/>
          <w:sz w:val="26"/>
          <w:szCs w:val="26"/>
        </w:rPr>
        <w:t>Neue LIVA Z5 Plus Serie von Mini-PCs für intelligente Einzelhandelslösungen</w:t>
      </w:r>
    </w:p>
    <w:p>
      <w:pPr>
        <w:pStyle w:val="Style15"/>
        <w:widowControl w:val="false"/>
        <w:suppressAutoHyphens w:val="true"/>
        <w:overflowPunct w:val="false"/>
        <w:bidi w:val="0"/>
        <w:spacing w:before="0" w:after="283"/>
        <w:ind w:left="0" w:right="0" w:hanging="0"/>
        <w:jc w:val="left"/>
        <w:rPr>
          <w:rFonts w:ascii="Times New Roman" w:hAnsi="Times New Roman"/>
        </w:rPr>
      </w:pPr>
      <w:r>
        <w:rPr>
          <w:rFonts w:ascii="Times New Roman" w:hAnsi="Times New Roman"/>
        </w:rPr>
        <w:t>Bereit für kommerzielle Selbstbedienungskioske mit digitaler Beschilderung, ECSIPC wird neue LIVA Z5 Plus und LIVA Z5E Plus Mini-PCs auf der Computex 2023 einführen. Aus einem vollständig automatisierten Selbstbedienungskiosk, der mehrere 4K-Displays enthält, können Besucher ihren Bubble Tea aus einem Getränkemenü auswählen, Bestellstatus und Verkaufsaktionen anzeigen, alles mit einem einzigen LIVA Z5 Plus. Diese modernen Mini-PCs können bis zu vier 4K-Monitore gleichzeitig ansteuern. Mit einem Embedded Intel® Core™ I-Prozessor der 13. Generation bietet es eine äußerst leistungsfähige Performance bei minimalem Stromverbrauch. Umfangreiches I/O ist verfügbar, und die Speicheroptionen umfassen eine superschnelle M.2 2280 PCI-E NVMe Gen-4x4 SSD sowie Option auf 2,5-Zoll-SATA SSD (Z5E Plus). Die Konnektivität umfasst zweimal 2,5 GbE mit der Option von Intel VPro® und Wi-Fi 6-Konnektivität, die eine Netzwerkleistung mit mehreren Gigabit bietet.</w:t>
      </w:r>
    </w:p>
    <w:p>
      <w:pPr>
        <w:pStyle w:val="3"/>
        <w:widowControl w:val="false"/>
        <w:suppressAutoHyphens w:val="true"/>
        <w:overflowPunct w:val="false"/>
        <w:bidi w:val="0"/>
        <w:spacing w:before="0" w:after="0"/>
        <w:ind w:left="0" w:right="0" w:hanging="0"/>
        <w:jc w:val="left"/>
        <w:rPr>
          <w:rFonts w:ascii="Times New Roman" w:hAnsi="Times New Roman"/>
          <w:sz w:val="26"/>
          <w:szCs w:val="26"/>
        </w:rPr>
      </w:pPr>
      <w:r>
        <w:rPr>
          <w:rFonts w:ascii="Times New Roman" w:hAnsi="Times New Roman"/>
          <w:sz w:val="26"/>
          <w:szCs w:val="26"/>
        </w:rPr>
        <w:t>Hochleistungsmotherboard für Informationskioske &amp; öffentliche Terminals</w:t>
      </w:r>
    </w:p>
    <w:p>
      <w:pPr>
        <w:pStyle w:val="Style15"/>
        <w:widowControl w:val="false"/>
        <w:suppressAutoHyphens w:val="true"/>
        <w:overflowPunct w:val="false"/>
        <w:bidi w:val="0"/>
        <w:spacing w:before="0" w:after="283"/>
        <w:ind w:left="0" w:right="0" w:hanging="0"/>
        <w:jc w:val="left"/>
        <w:rPr>
          <w:rFonts w:ascii="Times New Roman" w:hAnsi="Times New Roman"/>
        </w:rPr>
      </w:pPr>
      <w:r>
        <w:rPr>
          <w:rFonts w:ascii="Times New Roman" w:hAnsi="Times New Roman"/>
        </w:rPr>
        <w:t>Das neue B760H7-M8 wurde für öffentliche Anwendungen wie Informationskioske und Lotterieterminals entwickelt und bietet eine hohe Leistung sowie featurereiches I/O, sodass es ein solides Rückgrat für auffällige Designs mit einer Reihe von Touchscreens, Tasten, Schaltern und lebendige Beleuchtung bietet. Das Motherboard unterstützt Intel® Core™ I-Prozessoren der 13. Generation und superschnellen DDR5-Speicher, verwendet 100% Festkondensatoren für hohe Stabilität und langen Lebenszyklus. Erweiterte 3D-Grafik kann über eine Grafikkarte im PCI-Express 5.0 16x-Steckplatz hinzugefügt werden. Zu den Speicheroptionen gehören zwei ultra-schnelle M.2 NVMe SSD PCI-E 4x4 sowie vier SATA-Anschlüsse.</w:t>
      </w:r>
    </w:p>
    <w:p>
      <w:pPr>
        <w:pStyle w:val="3"/>
        <w:widowControl w:val="false"/>
        <w:suppressAutoHyphens w:val="true"/>
        <w:overflowPunct w:val="false"/>
        <w:bidi w:val="0"/>
        <w:spacing w:before="0" w:after="0"/>
        <w:ind w:left="0" w:right="0" w:hanging="0"/>
        <w:jc w:val="left"/>
        <w:rPr>
          <w:rFonts w:ascii="Times New Roman" w:hAnsi="Times New Roman"/>
          <w:sz w:val="26"/>
          <w:szCs w:val="26"/>
        </w:rPr>
      </w:pPr>
      <w:r>
        <w:rPr>
          <w:rFonts w:ascii="Times New Roman" w:hAnsi="Times New Roman"/>
          <w:sz w:val="26"/>
          <w:szCs w:val="26"/>
        </w:rPr>
        <w:t>Kompaktes industrielles Motherboard für intelligente Auto-Testausrüstung und autonome mobile Roboter</w:t>
      </w:r>
    </w:p>
    <w:p>
      <w:pPr>
        <w:pStyle w:val="Style15"/>
        <w:widowControl w:val="false"/>
        <w:suppressAutoHyphens w:val="true"/>
        <w:overflowPunct w:val="false"/>
        <w:bidi w:val="0"/>
        <w:spacing w:before="0" w:after="283"/>
        <w:ind w:left="0" w:right="0" w:hanging="0"/>
        <w:jc w:val="left"/>
        <w:rPr>
          <w:rFonts w:ascii="Times New Roman" w:hAnsi="Times New Roman"/>
        </w:rPr>
      </w:pPr>
      <w:r>
        <w:rPr>
          <w:rFonts w:ascii="Times New Roman" w:hAnsi="Times New Roman"/>
        </w:rPr>
        <w:t>Das ECSIPC Q670H7-IS1 Motherboard ist ideal für die Automatisierungsintelligenz in industriellen Anwendungen wie Smart Auto Test Equipment und autonome, mobile Roboter (AMR). Es unterstützt Intel® Core™ I-Prozessoren der 13. Generation und einen PCI-Express 5.0 16x-Steckplatz für Hochleistungs-GPU- oder FPGA-Karten, die für KI/ML-Verarbeitung bereit sind. Dieses kompakte Mini-ITX-Motherboard ist ideal für kleinen Raum. DDR5-Speicher mit bis zu 128 GByte, superschnelle M.2 NVMe PCI-E 4x4 und SATA SSDs sind verfügbar. Die Konnektivität umfasst zweimal Ethernet-, Wi-Fi/BT- und sogar LTE/5G-Module. Legacy COM RS232/422/485 stehen zur Unterstützung einer Vielzahl von Schnittstellen industrieller Geräte zur Verfügung.</w:t>
      </w:r>
    </w:p>
    <w:p>
      <w:pPr>
        <w:pStyle w:val="3"/>
        <w:widowControl w:val="false"/>
        <w:suppressAutoHyphens w:val="true"/>
        <w:overflowPunct w:val="false"/>
        <w:bidi w:val="0"/>
        <w:spacing w:before="0" w:after="0"/>
        <w:ind w:left="0" w:right="0" w:hanging="0"/>
        <w:jc w:val="left"/>
        <w:rPr>
          <w:rFonts w:ascii="Times New Roman" w:hAnsi="Times New Roman"/>
          <w:sz w:val="26"/>
          <w:szCs w:val="26"/>
        </w:rPr>
      </w:pPr>
      <w:r>
        <w:rPr>
          <w:rFonts w:ascii="Times New Roman" w:hAnsi="Times New Roman"/>
          <w:sz w:val="26"/>
          <w:szCs w:val="26"/>
        </w:rPr>
        <w:t>360 kW Commercial EV Dual-Output DC Smart-Ladegerät</w:t>
      </w:r>
    </w:p>
    <w:p>
      <w:pPr>
        <w:pStyle w:val="Style15"/>
        <w:widowControl w:val="false"/>
        <w:suppressAutoHyphens w:val="true"/>
        <w:overflowPunct w:val="false"/>
        <w:bidi w:val="0"/>
        <w:spacing w:before="0" w:after="283"/>
        <w:ind w:left="0" w:right="0" w:hanging="0"/>
        <w:jc w:val="left"/>
        <w:rPr>
          <w:rFonts w:ascii="Times New Roman" w:hAnsi="Times New Roman"/>
        </w:rPr>
      </w:pPr>
      <w:r>
        <w:rPr>
          <w:rFonts w:ascii="Times New Roman" w:hAnsi="Times New Roman"/>
        </w:rPr>
        <w:t>ECSIPC unterstützt das weltweite Wachstum von Elektrofahrzeugen und führt ein smartes DC-Ladegerät ein, das mit einer Dual-Ausgabe von bis zu 360 kW (400A Max, 480 V, 3-Phasen) beeindruckt. Diese komplette, schlüsselfertige Lösung bietet superschnelle Ladegeschwindigkeiten für kommunale Parkhäuser, gewerbliche Flottenbetreiber, Automobilhändler, EV-Infrastrukturbetreiber und Dienstleister sowie Service-Stationen an Schnellstraßen.</w:t>
        <w:br/>
        <w:br/>
        <w:t>Es verfügt über ein integriertes digitales Display, mit dem sich Statusinformationen leicht erkennen lassen und das sogar Werbemöglichkeiten für öffentliche Betreiber sowie ein integriertes PCI-PTS-Zahlungssystem ermöglicht, das Tap-to-Pay über sicheren Internetzugang erlaubt. Die Ladeschnittstelle entspricht CCS2, OCPP 1.6 JSON-Standard und ISO 15118. Das Smart-DC -Ladegerät integriert sich in die ECSIPC -Managementplattform und ermöglicht es Betreibern, Systemintegratoren und kommerziellen Kunden, die Ladestation bequem aus der Ferne zu steuern.</w:t>
      </w:r>
    </w:p>
    <w:p>
      <w:pPr>
        <w:pStyle w:val="3"/>
        <w:widowControl w:val="false"/>
        <w:suppressAutoHyphens w:val="true"/>
        <w:overflowPunct w:val="false"/>
        <w:bidi w:val="0"/>
        <w:spacing w:before="0" w:after="0"/>
        <w:ind w:left="0" w:right="0" w:hanging="0"/>
        <w:jc w:val="left"/>
        <w:rPr>
          <w:rFonts w:ascii="Times New Roman" w:hAnsi="Times New Roman"/>
          <w:sz w:val="26"/>
          <w:szCs w:val="26"/>
        </w:rPr>
      </w:pPr>
      <w:r>
        <w:rPr>
          <w:rFonts w:ascii="Times New Roman" w:hAnsi="Times New Roman"/>
          <w:sz w:val="26"/>
          <w:szCs w:val="26"/>
        </w:rPr>
        <w:t>Über ECS Industrial Computer Co., Ltd (ECSIPC)</w:t>
      </w:r>
    </w:p>
    <w:p>
      <w:pPr>
        <w:pStyle w:val="Style15"/>
        <w:widowControl w:val="false"/>
        <w:suppressAutoHyphens w:val="true"/>
        <w:overflowPunct w:val="false"/>
        <w:bidi w:val="0"/>
        <w:spacing w:before="0" w:after="283"/>
        <w:ind w:left="0" w:right="0" w:hanging="0"/>
        <w:jc w:val="left"/>
        <w:rPr/>
      </w:pPr>
      <w:r>
        <w:rPr>
          <w:rFonts w:ascii="Times New Roman" w:hAnsi="Times New Roman"/>
        </w:rPr>
        <w:t xml:space="preserve">ECS Industrial Computer Co., Ltd ist eine Tochtergesellschaft, die 2022 von Elitegroup Computer Systems, bekannt als ECS, gegründet wurde. ECSIPC konzentriert sich auf Produkte für vertikale Industrieanwendungen, die Lösungen bieten, um eine höhere Effizienz und einen höheren Wert des kommerziellen Betriebs zu schaffen, indem unser eigenes globales Servicenetzwerk mit bestehenden Kanälen kombiniert wird Ressourcen für maximale Synergie. Besuchen Sie </w:t>
      </w:r>
      <w:hyperlink r:id="rId2" w:tgtFrame="_blank">
        <w:r>
          <w:rPr>
            <w:rFonts w:ascii="Times New Roman" w:hAnsi="Times New Roman"/>
            <w:color w:val="2A6099"/>
          </w:rPr>
          <w:t>http://www.ecsipc.com</w:t>
        </w:r>
      </w:hyperlink>
      <w:r>
        <w:rPr>
          <w:rFonts w:ascii="Times New Roman" w:hAnsi="Times New Roman"/>
        </w:rPr>
        <w:t xml:space="preserve">, um mehr zu erfahren. </w:t>
      </w:r>
    </w:p>
    <w:sectPr>
      <w:type w:val="nextPage"/>
      <w:pgSz w:w="11906" w:h="16838"/>
      <w:pgMar w:left="1136" w:right="1136" w:gutter="0" w:header="0" w:top="1136" w:footer="0" w:bottom="1136"/>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Unicode MS">
    <w:charset w:val="88"/>
    <w:family w:val="swiss"/>
    <w:pitch w:val="variable"/>
  </w:font>
  <w:font w:name="Liberation Serif">
    <w:altName w:val="Times New Roman"/>
    <w:charset w:val="88"/>
    <w:family w:val="swiss"/>
    <w:pitch w:val="variable"/>
  </w:font>
  <w:font w:name="Liberation Sans">
    <w:altName w:val="Arial"/>
    <w:charset w:val="88"/>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1134"/>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sz w:val="24"/>
        <w:szCs w:val="24"/>
        <w:lang w:val="en-US" w:eastAsia="zh-TW"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Liberation Serif" w:hAnsi="Liberation Serif" w:eastAsia="新細明體" w:cs="Lucida Sans"/>
      <w:color w:val="auto"/>
      <w:kern w:val="0"/>
      <w:sz w:val="24"/>
      <w:szCs w:val="24"/>
      <w:lang w:val="en-US" w:eastAsia="zh-TW" w:bidi="hi-IN"/>
    </w:rPr>
  </w:style>
  <w:style w:type="paragraph" w:styleId="1">
    <w:name w:val="Heading 1"/>
    <w:basedOn w:val="Style14"/>
    <w:next w:val="Style15"/>
    <w:qFormat/>
    <w:pPr/>
    <w:rPr>
      <w:rFonts w:ascii="Liberation Sans Unicode MS" w:hAnsi="Liberation Sans Unicode MS"/>
      <w:b/>
      <w:bCs/>
      <w:sz w:val="48"/>
      <w:szCs w:val="44"/>
    </w:rPr>
  </w:style>
  <w:style w:type="paragraph" w:styleId="2">
    <w:name w:val="Heading 2"/>
    <w:basedOn w:val="Style14"/>
    <w:next w:val="Style15"/>
    <w:qFormat/>
    <w:pPr>
      <w:spacing w:before="200" w:after="120"/>
      <w:outlineLvl w:val="1"/>
    </w:pPr>
    <w:rPr>
      <w:rFonts w:ascii="Liberation Serif" w:hAnsi="Liberation Serif" w:eastAsia="新細明體" w:cs="Lucida Sans"/>
      <w:b/>
      <w:bCs/>
      <w:sz w:val="36"/>
      <w:szCs w:val="36"/>
    </w:rPr>
  </w:style>
  <w:style w:type="paragraph" w:styleId="3">
    <w:name w:val="Heading 3"/>
    <w:basedOn w:val="Style14"/>
    <w:next w:val="Style15"/>
    <w:qFormat/>
    <w:pPr>
      <w:spacing w:before="140" w:after="120"/>
      <w:outlineLvl w:val="2"/>
    </w:pPr>
    <w:rPr>
      <w:rFonts w:ascii="Liberation Serif" w:hAnsi="Liberation Serif" w:eastAsia="新細明體" w:cs="Lucida Sans"/>
      <w:b/>
      <w:bCs/>
      <w:sz w:val="28"/>
      <w:szCs w:val="28"/>
    </w:rPr>
  </w:style>
  <w:style w:type="character" w:styleId="Style11">
    <w:name w:val="尾註字元"/>
    <w:qFormat/>
    <w:rPr/>
  </w:style>
  <w:style w:type="character" w:styleId="Style12">
    <w:name w:val="註腳字元"/>
    <w:qFormat/>
    <w:rPr/>
  </w:style>
  <w:style w:type="character" w:styleId="Style13">
    <w:name w:val="網際網路連結"/>
    <w:rPr>
      <w:color w:val="000080"/>
      <w:u w:val="single"/>
    </w:rPr>
  </w:style>
  <w:style w:type="paragraph" w:styleId="Style14">
    <w:name w:val="標題"/>
    <w:basedOn w:val="Normal"/>
    <w:next w:val="Style15"/>
    <w:qFormat/>
    <w:pPr>
      <w:keepNext w:val="true"/>
      <w:spacing w:before="240" w:after="283"/>
    </w:pPr>
    <w:rPr>
      <w:rFonts w:ascii="Liberation Sans" w:hAnsi="Liberation Sans"/>
      <w:sz w:val="28"/>
      <w:szCs w:val="28"/>
    </w:rPr>
  </w:style>
  <w:style w:type="paragraph" w:styleId="Style15">
    <w:name w:val="Body Text"/>
    <w:basedOn w:val="Normal"/>
    <w:pPr>
      <w:spacing w:before="0" w:after="283"/>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索引"/>
    <w:basedOn w:val="Normal"/>
    <w:qFormat/>
    <w:pPr>
      <w:suppressLineNumbers/>
    </w:pPr>
    <w:rPr>
      <w:rFonts w:cs="Lucida Sans"/>
      <w:lang w:val="zxx" w:eastAsia="zxx" w:bidi="zxx"/>
    </w:rPr>
  </w:style>
  <w:style w:type="paragraph" w:styleId="Style19">
    <w:name w:val="水平線"/>
    <w:basedOn w:val="Normal"/>
    <w:next w:val="Style15"/>
    <w:qFormat/>
    <w:pPr>
      <w:pBdr>
        <w:bottom w:val="double" w:sz="2" w:space="0" w:color="808080"/>
      </w:pBdr>
      <w:spacing w:before="0" w:after="283"/>
    </w:pPr>
    <w:rPr>
      <w:sz w:val="12"/>
    </w:rPr>
  </w:style>
  <w:style w:type="paragraph" w:styleId="Style20">
    <w:name w:val="Envelope Return"/>
    <w:basedOn w:val="Normal"/>
    <w:pPr/>
    <w:rPr>
      <w:i/>
    </w:rPr>
  </w:style>
  <w:style w:type="paragraph" w:styleId="Style21">
    <w:name w:val="表格內容"/>
    <w:basedOn w:val="Style15"/>
    <w:qFormat/>
    <w:pPr/>
    <w:rPr/>
  </w:style>
  <w:style w:type="paragraph" w:styleId="Style22">
    <w:name w:val="頁首與頁尾"/>
    <w:basedOn w:val="Normal"/>
    <w:qFormat/>
    <w:pPr>
      <w:suppressLineNumbers/>
      <w:tabs>
        <w:tab w:val="clear" w:pos="1134"/>
        <w:tab w:val="center" w:pos="4819" w:leader="none"/>
        <w:tab w:val="right" w:pos="9638" w:leader="none"/>
      </w:tabs>
    </w:pPr>
    <w:rPr/>
  </w:style>
  <w:style w:type="paragraph" w:styleId="Style23">
    <w:name w:val="Footer"/>
    <w:basedOn w:val="Normal"/>
    <w:pPr>
      <w:suppressLineNumbers/>
      <w:tabs>
        <w:tab w:val="clear" w:pos="1134"/>
        <w:tab w:val="center" w:pos="4818" w:leader="none"/>
        <w:tab w:val="right" w:pos="9637" w:leader="none"/>
      </w:tabs>
    </w:pPr>
    <w:rPr/>
  </w:style>
  <w:style w:type="paragraph" w:styleId="Style24">
    <w:name w:val="Header"/>
    <w:basedOn w:val="Normal"/>
    <w:pPr>
      <w:suppressLineNumbers/>
      <w:tabs>
        <w:tab w:val="clear" w:pos="1134"/>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csipc.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LibreOffice/7.3.3.2$Windows_X86_64 LibreOffice_project/d1d0ea68f081ee2800a922cac8f79445e4603348</Application>
  <AppVersion>15.0000</AppVersion>
  <Pages>2</Pages>
  <Words>663</Words>
  <Characters>4623</Characters>
  <CharactersWithSpaces>5277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2023-05-16T23:01:56Z</dcterms:modified>
  <cp:revision>1</cp:revision>
  <dc:subject/>
  <dc:title>ECSIPC kündigt neue Smart-Retail-, öffentliche Terminal- und industrielle, intelligente Automationslösungen auf der Computex 2023 an</dc:title>
</cp:coreProperties>
</file>

<file path=docProps/custom.xml><?xml version="1.0" encoding="utf-8"?>
<Properties xmlns="http://schemas.openxmlformats.org/officeDocument/2006/custom-properties" xmlns:vt="http://schemas.openxmlformats.org/officeDocument/2006/docPropsVTypes"/>
</file>