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t>FOR IMMEDIATE RELEASE</w:t>
      </w:r>
    </w:p>
    <w:p>
      <w:pPr>
        <w:pStyle w:val="Heading1"/>
        <w:spacing w:beforeAutospacing="0" w:before="0" w:afterAutospacing="0" w:after="0"/>
        <w:jc w:val="center"/>
        <w:rPr>
          <w:rFonts w:ascii="Times New Roman" w:hAnsi="Times New Roman" w:cs="Times New Roman"/>
        </w:rPr>
      </w:pPr>
      <w:r>
        <w:rPr>
          <w:rFonts w:cs="Times New Roman" w:ascii="Times New Roman" w:hAnsi="Times New Roman"/>
        </w:rPr>
        <w:t>FSP announces the new T-WINGS 2-in-1 high-end PC chassis</w:t>
      </w:r>
    </w:p>
    <w:p>
      <w:pPr>
        <w:pStyle w:val="Heading2"/>
        <w:spacing w:before="49" w:after="49"/>
        <w:jc w:val="center"/>
        <w:rPr>
          <w:rFonts w:ascii="Times New Roman" w:hAnsi="Times New Roman" w:cs="Times New Roman"/>
          <w:i/>
          <w:i/>
          <w:iCs/>
        </w:rPr>
      </w:pPr>
      <w:r>
        <w:rPr>
          <w:rFonts w:cs="Times New Roman" w:ascii="Times New Roman" w:hAnsi="Times New Roman"/>
          <w:i/>
          <w:iCs/>
        </w:rPr>
        <w:t>Mixing E-ATX and mini-ITX systems into a single stylishly designed case</w:t>
      </w:r>
    </w:p>
    <w:p>
      <w:pPr>
        <w:pStyle w:val="Normal"/>
        <w:spacing w:before="0" w:after="240"/>
        <w:rPr>
          <w:rFonts w:ascii="Times New Roman" w:hAnsi="Times New Roman" w:cs="Times New Roman"/>
        </w:rPr>
      </w:pPr>
      <w:r>
        <w:rPr>
          <w:rFonts w:cs="Times New Roman" w:ascii="Times New Roman" w:hAnsi="Times New Roman"/>
          <w:b/>
          <w:bCs/>
          <w:i/>
          <w:iCs/>
        </w:rPr>
        <w:t xml:space="preserve">March 3, 2020, Taipei Taiwan - </w:t>
      </w:r>
      <w:r>
        <w:rPr>
          <w:rFonts w:cs="Times New Roman" w:ascii="Times New Roman" w:hAnsi="Times New Roman"/>
        </w:rPr>
        <w:t>FSP, the world leading manufacturer of PC power supplies, is delighted to announce its new stylishly innovative ‘T-WINGS’ (CMT710) PC chassis. The new T-WINGS chassis offers users the ability to combine two high-end PC systems into a single chassis.</w:t>
      </w:r>
    </w:p>
    <w:p>
      <w:pPr>
        <w:pStyle w:val="Heading3"/>
        <w:spacing w:beforeAutospacing="0" w:before="0" w:afterAutospacing="0" w:after="0"/>
        <w:rPr>
          <w:rFonts w:ascii="Times New Roman" w:hAnsi="Times New Roman" w:cs="Times New Roman"/>
        </w:rPr>
      </w:pPr>
      <w:r>
        <w:rPr>
          <w:rFonts w:cs="Times New Roman" w:ascii="Times New Roman" w:hAnsi="Times New Roman"/>
        </w:rPr>
        <w:t>Twin PC Systems in a Single Chassis</w:t>
      </w:r>
    </w:p>
    <w:p>
      <w:pPr>
        <w:pStyle w:val="Normal"/>
        <w:spacing w:before="0" w:after="240"/>
        <w:rPr>
          <w:rFonts w:ascii="Times New Roman" w:hAnsi="Times New Roman" w:cs="Times New Roman"/>
        </w:rPr>
      </w:pPr>
      <w:r>
        <w:rPr>
          <w:rFonts w:cs="Times New Roman" w:ascii="Times New Roman" w:hAnsi="Times New Roman"/>
        </w:rPr>
        <w:t>By housing two high-end systems into a single chassis, the T-WINGS save users space at home or in the office and can greatly speed up productivity. The main system supports up to EATX motherboard sizes for extreme gaming workstations and HEDT systems, while the sub-system supports mini-ITX motherboards that offers a wide range of capabilities. The benefits of this design include running two systems simultaneously, which frees up the systems from any lags, delays, or any excess loads that might cause system crashes. Content creators and streamers will benefit from this setup, which will allow them to record without interruptions, continually monitor and control the status of their recordings, and allow them to interact with their fans with ease.</w:t>
      </w:r>
    </w:p>
    <w:p>
      <w:pPr>
        <w:pStyle w:val="Heading3"/>
        <w:spacing w:beforeAutospacing="0" w:before="0" w:afterAutospacing="0" w:after="0"/>
        <w:rPr>
          <w:rFonts w:ascii="Times New Roman" w:hAnsi="Times New Roman" w:cs="Times New Roman"/>
        </w:rPr>
      </w:pPr>
      <w:r>
        <w:rPr>
          <w:rFonts w:cs="Times New Roman" w:ascii="Times New Roman" w:hAnsi="Times New Roman"/>
        </w:rPr>
        <w:t>New Stylish Design with Stunning 360-degree Views</w:t>
      </w:r>
    </w:p>
    <w:p>
      <w:pPr>
        <w:pStyle w:val="Normal"/>
        <w:spacing w:before="0" w:after="240"/>
        <w:rPr>
          <w:rFonts w:ascii="Times New Roman" w:hAnsi="Times New Roman" w:cs="Times New Roman"/>
        </w:rPr>
      </w:pPr>
      <w:r>
        <w:rPr>
          <w:rFonts w:cs="Times New Roman" w:ascii="Times New Roman" w:hAnsi="Times New Roman"/>
        </w:rPr>
        <w:t>The FSP T-WINGS showcases a new stylishly innovative semi open-chassis design that will undoubtedly turn heads. The stylish ‘T-WINGS’ chassis design has a unique wing shaped exterior featuring custom angular shapes with black anodized coating and accented with gold or red trim. The T-WINGS chassis unique design allows custom builders to create visually stunning PC systems.</w:t>
      </w:r>
    </w:p>
    <w:p>
      <w:pPr>
        <w:pStyle w:val="Heading3"/>
        <w:spacing w:beforeAutospacing="0" w:before="0" w:afterAutospacing="0" w:after="0"/>
        <w:rPr>
          <w:rFonts w:ascii="Times New Roman" w:hAnsi="Times New Roman" w:cs="Times New Roman"/>
        </w:rPr>
      </w:pPr>
      <w:r>
        <w:rPr>
          <w:rFonts w:cs="Times New Roman" w:ascii="Times New Roman" w:hAnsi="Times New Roman"/>
        </w:rPr>
        <w:t>Strong &amp; Cool</w:t>
      </w:r>
    </w:p>
    <w:p>
      <w:pPr>
        <w:pStyle w:val="Normal"/>
        <w:spacing w:before="0" w:after="240"/>
        <w:rPr>
          <w:rFonts w:ascii="Times New Roman" w:hAnsi="Times New Roman" w:cs="Times New Roman"/>
        </w:rPr>
      </w:pPr>
      <w:r>
        <w:rPr>
          <w:rFonts w:cs="Times New Roman" w:ascii="Times New Roman" w:hAnsi="Times New Roman"/>
        </w:rPr>
        <w:t>The strong aluminum frame along with its 4mm tempered glass panels will protect valuable components from being exposed to your typical home or office environments while offering maximum heat dissipations through large ventilating gaps. The support for dual liquid cooling systems and dual power supplies ensures that both systems can reach their maximum respective performances with no limitations. The T-WINGS chassis can house graphic cards mounted both horizontally and vertically to suit many PC build styles. For users who need large local storage capacity, the T-WINGS chassis allows the user to install up to five drives total: two standard 3.5 size drives and three 2.5 size drives.</w:t>
      </w:r>
    </w:p>
    <w:p>
      <w:pPr>
        <w:pStyle w:val="Heading3"/>
        <w:spacing w:beforeAutospacing="0" w:before="0" w:afterAutospacing="0" w:after="0"/>
        <w:rPr>
          <w:rFonts w:ascii="Times New Roman" w:hAnsi="Times New Roman" w:cs="Times New Roman"/>
        </w:rPr>
      </w:pPr>
      <w:r>
        <w:rPr>
          <w:rFonts w:cs="Times New Roman" w:ascii="Times New Roman" w:hAnsi="Times New Roman"/>
        </w:rPr>
        <w:t>ARGB Light Bar &amp; New Innovative Cabling System</w:t>
      </w:r>
    </w:p>
    <w:p>
      <w:pPr>
        <w:pStyle w:val="Normal"/>
        <w:spacing w:before="0" w:after="240"/>
        <w:rPr>
          <w:rFonts w:ascii="Times New Roman" w:hAnsi="Times New Roman" w:cs="Times New Roman"/>
        </w:rPr>
      </w:pPr>
      <w:r>
        <w:rPr>
          <w:rFonts w:cs="Times New Roman" w:ascii="Times New Roman" w:hAnsi="Times New Roman"/>
        </w:rPr>
        <w:t>The T-WINGS custom central spine is specifically designed to offer a large 40mm space dedicated for cable management. The custom central cable management system offers a neat and tidy area to manage all of your cables and frees up the main PC area from airflow restrictions. Other special features include an addressable RGB light bar to personalize the look-and-feel of your PC build through ARGB software sync. The light bar is compatible with all major ARGB motherboard control software including ASRock Polychrome Sync, ASUS Aura Sync, Gigabyte RGB Fusion, and MSI Mystic Light Sync.</w:t>
        <w:br/>
        <w:br/>
        <w:t>The front panel features 3.5mm HD audio stereo and microphone inputs, one USB 3.1 2nd Gen Type-C connector, and two USB 3.1 1st Gen Type-A connectors, which should provide a convenient way for users to connect their smartphones, tablets, headsets, and other PC peripherals.</w:t>
      </w:r>
    </w:p>
    <w:p>
      <w:pPr>
        <w:pStyle w:val="Heading3"/>
        <w:spacing w:beforeAutospacing="0" w:before="0" w:afterAutospacing="0" w:after="0"/>
        <w:rPr>
          <w:rFonts w:ascii="Times New Roman" w:hAnsi="Times New Roman" w:cs="Times New Roman"/>
        </w:rPr>
      </w:pPr>
      <w:r>
        <w:rPr>
          <w:rFonts w:cs="Times New Roman" w:ascii="Times New Roman" w:hAnsi="Times New Roman"/>
        </w:rPr>
        <w:t>Watch &amp; Win!</w:t>
      </w:r>
    </w:p>
    <w:p>
      <w:pPr>
        <w:pStyle w:val="Normal"/>
        <w:spacing w:before="0" w:after="240"/>
        <w:rPr/>
      </w:pPr>
      <w:r>
        <w:rPr>
          <w:rFonts w:cs="Times New Roman" w:ascii="Times New Roman" w:hAnsi="Times New Roman"/>
        </w:rPr>
        <w:t>Join our online event for a chance to win the new stylish T-WING chassis (pick your choice of colors) and Steam store vouchers! Simply answer a question after watching our YouTube video (</w:t>
      </w:r>
      <w:r>
        <w:rPr>
          <w:rStyle w:val="InternetLink"/>
          <w:rFonts w:cs="Times New Roman" w:ascii="Times New Roman" w:hAnsi="Times New Roman"/>
        </w:rPr>
        <w:t>https://www.fsplifestyle.com/promotion/T-WINGS/campaign_en.html</w:t>
      </w:r>
      <w:r>
        <w:rPr>
          <w:rFonts w:cs="Times New Roman" w:ascii="Times New Roman" w:hAnsi="Times New Roman"/>
        </w:rPr>
        <w:t>) – it’s that simple!</w:t>
      </w:r>
    </w:p>
    <w:p>
      <w:pPr>
        <w:pStyle w:val="Heading3"/>
        <w:spacing w:beforeAutospacing="0" w:before="0" w:afterAutospacing="0" w:after="0"/>
        <w:rPr>
          <w:rFonts w:ascii="Times New Roman" w:hAnsi="Times New Roman" w:cs="Times New Roman"/>
        </w:rPr>
      </w:pPr>
      <w:r>
        <w:rPr>
          <w:rFonts w:cs="Times New Roman" w:ascii="Times New Roman" w:hAnsi="Times New Roman"/>
        </w:rPr>
        <w:t>T-WING Speci</w:t>
      </w:r>
      <w:r>
        <w:rPr>
          <w:rFonts w:eastAsia="MS Mincho" w:cs="Times New Roman" w:ascii="Times New Roman" w:hAnsi="Times New Roman"/>
        </w:rPr>
        <w:t>ﬁ</w:t>
      </w:r>
      <w:r>
        <w:rPr>
          <w:rFonts w:cs="Times New Roman" w:ascii="Times New Roman" w:hAnsi="Times New Roman"/>
        </w:rPr>
        <w:t>cations</w:t>
      </w:r>
    </w:p>
    <w:tbl>
      <w:tblPr>
        <w:tblW w:w="2700" w:type="pct"/>
        <w:jc w:val="left"/>
        <w:tblInd w:w="0" w:type="dxa"/>
        <w:tblCellMar>
          <w:top w:w="60" w:type="dxa"/>
          <w:left w:w="60" w:type="dxa"/>
          <w:bottom w:w="60" w:type="dxa"/>
          <w:right w:w="60" w:type="dxa"/>
        </w:tblCellMar>
        <w:tblLook w:val="04a0"/>
      </w:tblPr>
      <w:tblGrid>
        <w:gridCol w:w="958"/>
        <w:gridCol w:w="1090"/>
        <w:gridCol w:w="0"/>
        <w:gridCol w:w="2437"/>
      </w:tblGrid>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tcPr>
          <w:p>
            <w:pPr>
              <w:pStyle w:val="NormalWeb"/>
              <w:spacing w:before="0" w:after="0"/>
              <w:jc w:val="center"/>
              <w:rPr>
                <w:rFonts w:ascii="Times New Roman" w:hAnsi="Times New Roman" w:cs="Times New Roman"/>
              </w:rPr>
            </w:pPr>
            <w:r>
              <w:rPr>
                <w:rFonts w:cs="Times New Roman" w:ascii="Times New Roman" w:hAnsi="Times New Roman"/>
                <w:b/>
                <w:bCs/>
                <w:color w:val="000000"/>
                <w:sz w:val="27"/>
                <w:szCs w:val="27"/>
              </w:rPr>
              <w:t>Model</w:t>
            </w:r>
          </w:p>
        </w:tc>
        <w:tc>
          <w:tcPr>
            <w:tcW w:w="2437" w:type="dxa"/>
            <w:tcBorders>
              <w:top w:val="single" w:sz="6" w:space="0" w:color="808080"/>
              <w:bottom w:val="single" w:sz="6" w:space="0" w:color="808080"/>
              <w:right w:val="single" w:sz="6" w:space="0" w:color="808080"/>
            </w:tcBorders>
            <w:shd w:fill="auto" w:val="clear"/>
          </w:tcPr>
          <w:p>
            <w:pPr>
              <w:pStyle w:val="NormalWeb"/>
              <w:spacing w:before="0" w:after="0"/>
              <w:jc w:val="center"/>
              <w:rPr>
                <w:rFonts w:ascii="Times New Roman" w:hAnsi="Times New Roman" w:cs="Times New Roman"/>
              </w:rPr>
            </w:pPr>
            <w:r>
              <w:rPr>
                <w:rFonts w:cs="Times New Roman" w:ascii="Times New Roman" w:hAnsi="Times New Roman"/>
                <w:b/>
                <w:bCs/>
                <w:color w:val="000000"/>
                <w:sz w:val="27"/>
                <w:szCs w:val="27"/>
              </w:rPr>
              <w:t>CMT710</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Type</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Aluminum / Tempered Glass Open Frame Chassis</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Color</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Black &amp; Gold / Black &amp; Red</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Materials</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Anodized Aluminum, 4mm Tempered Glass</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Dimensions</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624 x 455 x 530 mm</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Motherboard Support</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Two motherboards </w:t>
              <w:br/>
              <w:t xml:space="preserve">MB 1: E-ATX, ATX, Micro ATX, Mini-ITX </w:t>
              <w:br/>
              <w:t xml:space="preserve">MB 2: Mini-ITX </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External I/O port</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1 x USB 3.2 Type-C </w:t>
              <w:br/>
              <w:t xml:space="preserve">2 x USB 3.1 Type-A </w:t>
              <w:br/>
              <w:t xml:space="preserve">HD Audio </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Maximum CPU Cooler Height</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155mm</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VGA Card Length</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380mm</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Expansion Slots</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8</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Power Supply Type</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Two PSU </w:t>
              <w:br/>
              <w:t xml:space="preserve">PSU 1: 240mm ATX PSU </w:t>
              <w:br/>
              <w:t xml:space="preserve">PSU 2: SFX/SFX-L PSU </w:t>
            </w:r>
          </w:p>
        </w:tc>
      </w:tr>
      <w:tr>
        <w:trPr/>
        <w:tc>
          <w:tcPr>
            <w:tcW w:w="958" w:type="dxa"/>
            <w:vMerge w:val="restart"/>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Drive Bay</w:t>
            </w:r>
          </w:p>
        </w:tc>
        <w:tc>
          <w:tcPr>
            <w:tcW w:w="1090"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3.5-inch HDD</w:t>
            </w:r>
          </w:p>
        </w:tc>
        <w:tc>
          <w:tcPr>
            <w:tcW w:w="2437"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w:t>
            </w:r>
          </w:p>
        </w:tc>
      </w:tr>
      <w:tr>
        <w:trPr/>
        <w:tc>
          <w:tcPr>
            <w:tcW w:w="958" w:type="dxa"/>
            <w:vMerge w:val="continue"/>
            <w:tcBorders>
              <w:top w:val="single" w:sz="6" w:space="0" w:color="808080"/>
              <w:left w:val="single" w:sz="6" w:space="0" w:color="808080"/>
              <w:bottom w:val="single" w:sz="6" w:space="0" w:color="808080"/>
              <w:right w:val="single" w:sz="6" w:space="0" w:color="808080"/>
            </w:tcBorders>
            <w:shd w:fill="auto" w:val="clear"/>
            <w:vAlign w:val="center"/>
          </w:tcPr>
          <w:p>
            <w:pPr>
              <w:pStyle w:val="Normal"/>
              <w:rPr>
                <w:rFonts w:ascii="Times New Roman" w:hAnsi="Times New Roman" w:cs="Times New Roman"/>
              </w:rPr>
            </w:pPr>
            <w:r>
              <w:rPr>
                <w:rFonts w:cs="Times New Roman" w:ascii="Times New Roman" w:hAnsi="Times New Roman"/>
              </w:rPr>
            </w:r>
          </w:p>
        </w:tc>
        <w:tc>
          <w:tcPr>
            <w:tcW w:w="1090"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2.5-inch SSD</w:t>
            </w:r>
          </w:p>
        </w:tc>
        <w:tc>
          <w:tcPr>
            <w:tcW w:w="2437"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2</w:t>
            </w:r>
          </w:p>
        </w:tc>
      </w:tr>
      <w:tr>
        <w:trPr/>
        <w:tc>
          <w:tcPr>
            <w:tcW w:w="2048" w:type="dxa"/>
            <w:gridSpan w:val="3"/>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Maximum Radiator Support</w:t>
            </w:r>
          </w:p>
        </w:tc>
        <w:tc>
          <w:tcPr>
            <w:tcW w:w="2437"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360mm x 2 (optional)</w:t>
            </w:r>
          </w:p>
        </w:tc>
      </w:tr>
    </w:tbl>
    <w:p>
      <w:pPr>
        <w:pStyle w:val="Normal"/>
        <w:rPr>
          <w:rFonts w:ascii="Times New Roman" w:hAnsi="Times New Roman" w:cs="Times New Roman"/>
        </w:rPr>
      </w:pPr>
      <w:r>
        <w:rPr>
          <w:rFonts w:cs="Times New Roman" w:ascii="Times New Roman" w:hAnsi="Times New Roman"/>
        </w:rPr>
      </w:r>
    </w:p>
    <w:p>
      <w:pPr>
        <w:pStyle w:val="Heading3"/>
        <w:spacing w:beforeAutospacing="0" w:before="0" w:afterAutospacing="0" w:after="0"/>
        <w:rPr>
          <w:rFonts w:ascii="Times New Roman" w:hAnsi="Times New Roman" w:cs="Times New Roman"/>
        </w:rPr>
      </w:pPr>
      <w:r>
        <w:rPr>
          <w:rFonts w:cs="Times New Roman" w:ascii="Times New Roman" w:hAnsi="Times New Roman"/>
        </w:rPr>
        <w:t>For more information on these products, and for video demonstrations, please visit these pages:</w:t>
      </w:r>
    </w:p>
    <w:p>
      <w:pPr>
        <w:pStyle w:val="Normal"/>
        <w:rPr/>
      </w:pPr>
      <w:r>
        <w:rPr>
          <w:rFonts w:cs="Times New Roman" w:ascii="Times New Roman" w:hAnsi="Times New Roman"/>
        </w:rPr>
        <w:t xml:space="preserve">Product URL: </w:t>
      </w:r>
      <w:hyperlink r:id="rId2" w:tgtFrame="_blank">
        <w:r>
          <w:rPr>
            <w:rStyle w:val="InternetLink"/>
            <w:rFonts w:cs="Times New Roman" w:ascii="Times New Roman" w:hAnsi="Times New Roman"/>
          </w:rPr>
          <w:t>https://www.fsplifestyle.com/promotion/T-WINGS/feature.html</w:t>
        </w:r>
      </w:hyperlink>
      <w:r>
        <w:rPr>
          <w:rFonts w:cs="Times New Roman" w:ascii="Times New Roman" w:hAnsi="Times New Roman"/>
        </w:rPr>
        <w:br/>
        <w:t xml:space="preserve">Video URL: </w:t>
      </w:r>
      <w:hyperlink r:id="rId3" w:tgtFrame="_blank">
        <w:r>
          <w:rPr>
            <w:rStyle w:val="InternetLink"/>
            <w:rFonts w:cs="Times New Roman" w:ascii="Times New Roman" w:hAnsi="Times New Roman"/>
          </w:rPr>
          <w:t>https://www.youtube.com/watch?v=PKQ9wbmyfUA</w:t>
        </w:r>
        <w:r>
          <w:rPr>
            <w:rStyle w:val="ListLabel2"/>
            <w:rFonts w:cs="Times New Roman" w:ascii="Times New Roman" w:hAnsi="Times New Roman"/>
            <w:color w:val="0000FF"/>
            <w:u w:val="single"/>
          </w:rPr>
          <w:br/>
        </w:r>
      </w:hyperlink>
    </w:p>
    <w:p>
      <w:pPr>
        <w:pStyle w:val="Heading3"/>
        <w:spacing w:beforeAutospacing="0" w:before="0" w:afterAutospacing="0" w:after="0"/>
        <w:rPr>
          <w:rFonts w:ascii="Times New Roman" w:hAnsi="Times New Roman" w:cs="Times New Roman"/>
        </w:rPr>
      </w:pPr>
      <w:r>
        <w:rPr>
          <w:rFonts w:cs="Times New Roman" w:ascii="Times New Roman" w:hAnsi="Times New Roman"/>
        </w:rPr>
        <w:t>The manufacturer’s recommended selling price (MSRP before tax) is:</w:t>
      </w:r>
    </w:p>
    <w:p>
      <w:pPr>
        <w:pStyle w:val="Normal"/>
        <w:spacing w:before="0" w:after="240"/>
        <w:rPr>
          <w:rFonts w:ascii="Times New Roman" w:hAnsi="Times New Roman" w:cs="Times New Roman"/>
        </w:rPr>
      </w:pPr>
      <w:r>
        <w:rPr>
          <w:rFonts w:cs="Times New Roman" w:ascii="Times New Roman" w:hAnsi="Times New Roman"/>
        </w:rPr>
        <w:t xml:space="preserve">US$499 for the T-WINGS </w:t>
      </w:r>
    </w:p>
    <w:p>
      <w:pPr>
        <w:pStyle w:val="Heading3"/>
        <w:spacing w:beforeAutospacing="0" w:before="0" w:afterAutospacing="0" w:after="0"/>
        <w:rPr>
          <w:rFonts w:ascii="Times New Roman" w:hAnsi="Times New Roman" w:cs="Times New Roman"/>
        </w:rPr>
      </w:pPr>
      <w:r>
        <w:rPr>
          <w:rFonts w:cs="Times New Roman" w:ascii="Times New Roman" w:hAnsi="Times New Roman"/>
        </w:rPr>
        <w:t>For more product information, please visit:</w:t>
      </w:r>
    </w:p>
    <w:p>
      <w:pPr>
        <w:pStyle w:val="Normal"/>
        <w:spacing w:before="0" w:after="240"/>
        <w:rPr/>
      </w:pPr>
      <w:r>
        <w:rPr>
          <w:rFonts w:cs="Times New Roman" w:ascii="Times New Roman" w:hAnsi="Times New Roman"/>
        </w:rPr>
        <w:t xml:space="preserve">FSP Group’s official website at: </w:t>
      </w:r>
      <w:hyperlink r:id="rId4" w:tgtFrame="_blank">
        <w:r>
          <w:rPr>
            <w:rStyle w:val="InternetLink"/>
            <w:rFonts w:cs="Times New Roman" w:ascii="Times New Roman" w:hAnsi="Times New Roman"/>
          </w:rPr>
          <w:t>www.fsp-group.com</w:t>
        </w:r>
      </w:hyperlink>
      <w:r>
        <w:rPr>
          <w:rFonts w:cs="Times New Roman" w:ascii="Times New Roman" w:hAnsi="Times New Roman"/>
        </w:rPr>
        <w:br/>
        <w:t xml:space="preserve">FSP Group Brand Product website at: </w:t>
      </w:r>
      <w:hyperlink r:id="rId5" w:tgtFrame="_blank">
        <w:r>
          <w:rPr>
            <w:rStyle w:val="InternetLink"/>
            <w:rFonts w:cs="Times New Roman" w:ascii="Times New Roman" w:hAnsi="Times New Roman"/>
          </w:rPr>
          <w:t>www.FSPLifestyle.com</w:t>
        </w:r>
      </w:hyperlink>
      <w:r>
        <w:rPr>
          <w:rFonts w:cs="Times New Roman" w:ascii="Times New Roman" w:hAnsi="Times New Roman"/>
        </w:rPr>
        <w:br/>
        <w:t xml:space="preserve">FSP Blog: </w:t>
      </w:r>
      <w:hyperlink r:id="rId6" w:tgtFrame="_blank">
        <w:r>
          <w:rPr>
            <w:rStyle w:val="InternetLink"/>
            <w:rFonts w:cs="Times New Roman" w:ascii="Times New Roman" w:hAnsi="Times New Roman"/>
          </w:rPr>
          <w:t>blog.fsp-group.com</w:t>
        </w:r>
      </w:hyperlink>
      <w:r>
        <w:rPr>
          <w:rFonts w:cs="Times New Roman" w:ascii="Times New Roman" w:hAnsi="Times New Roman"/>
        </w:rPr>
        <w:br/>
        <w:t xml:space="preserve">Facebook: </w:t>
      </w:r>
      <w:hyperlink r:id="rId7" w:tgtFrame="_blank">
        <w:r>
          <w:rPr>
            <w:rStyle w:val="InternetLink"/>
            <w:rFonts w:cs="Times New Roman" w:ascii="Times New Roman" w:hAnsi="Times New Roman"/>
          </w:rPr>
          <w:t>www.facebook.com/FSP.global</w:t>
        </w:r>
      </w:hyperlink>
      <w:r>
        <w:rPr>
          <w:rFonts w:cs="Times New Roman" w:ascii="Times New Roman" w:hAnsi="Times New Roman"/>
        </w:rPr>
        <w:br/>
        <w:t xml:space="preserve">LinkedIn: </w:t>
      </w:r>
      <w:hyperlink r:id="rId8" w:tgtFrame="_blank">
        <w:r>
          <w:rPr>
            <w:rStyle w:val="InternetLink"/>
            <w:rFonts w:cs="Times New Roman" w:ascii="Times New Roman" w:hAnsi="Times New Roman"/>
          </w:rPr>
          <w:t>www.linkedin.com/company/1842554</w:t>
        </w:r>
      </w:hyperlink>
    </w:p>
    <w:p>
      <w:pPr>
        <w:pStyle w:val="Heading3"/>
        <w:spacing w:beforeAutospacing="0" w:before="0" w:afterAutospacing="0" w:after="0"/>
        <w:rPr>
          <w:rFonts w:ascii="Times New Roman" w:hAnsi="Times New Roman" w:cs="Times New Roman"/>
        </w:rPr>
      </w:pPr>
      <w:r>
        <w:rPr>
          <w:rFonts w:cs="Times New Roman" w:ascii="Times New Roman" w:hAnsi="Times New Roman"/>
        </w:rPr>
        <w:t>About FSP</w:t>
      </w:r>
    </w:p>
    <w:p>
      <w:pPr>
        <w:pStyle w:val="Normal"/>
        <w:rPr/>
      </w:pPr>
      <w:r>
        <w:rPr>
          <w:rFonts w:cs="Times New Roman" w:ascii="Times New Roman" w:hAnsi="Times New Roman"/>
        </w:rPr>
        <w:t xml:space="preserve">FSP was founded in 1993, and it is one of the leading manufacturers of power supply products in the world. FSP Group (3015: Taiwan) meets various user demands in power supplies with its 400-person strong R&amp;D team, robust production capacity and comprehensive production lines. With more than 500 models certified with 80 PLUS standards, it is the world’s number one manufacturer with the most 80 PLUS certifications. FSP employs eco-friendly technologies by providing the best environment protection and quality power supply products. FSP Group’s website: </w:t>
      </w:r>
      <w:hyperlink r:id="rId9" w:tgtFrame="_blank">
        <w:r>
          <w:rPr>
            <w:rStyle w:val="InternetLink"/>
            <w:rFonts w:cs="Times New Roman" w:ascii="Times New Roman" w:hAnsi="Times New Roman"/>
          </w:rPr>
          <w:t>www.fsp-group.com</w:t>
        </w:r>
      </w:hyperlink>
      <w:r>
        <w:rPr>
          <w:rFonts w:cs="Times New Roman" w:ascii="Times New Roman" w:hAnsi="Times New Roman"/>
        </w:rPr>
        <w:t xml:space="preserve"> </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新細明體">
    <w:charset w:val="88"/>
    <w:family w:val="roman"/>
    <w:pitch w:val="variable"/>
  </w:font>
  <w:font w:name="Cambria">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480"/>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eastAsiaTheme="minorEastAsia"/>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新細明體" w:hAnsi="新細明體" w:eastAsia="新細明體" w:cs="新細明體" w:eastAsiaTheme="minorEastAsia"/>
      <w:color w:val="auto"/>
      <w:kern w:val="0"/>
      <w:sz w:val="24"/>
      <w:szCs w:val="24"/>
      <w:lang w:val="en-US" w:eastAsia="zh-TW" w:bidi="ar-SA"/>
    </w:rPr>
  </w:style>
  <w:style w:type="paragraph" w:styleId="Heading1">
    <w:name w:val="Heading 1"/>
    <w:basedOn w:val="Normal"/>
    <w:link w:val="10"/>
    <w:uiPriority w:val="9"/>
    <w:qFormat/>
    <w:pPr>
      <w:spacing w:beforeAutospacing="1" w:afterAutospacing="1"/>
      <w:outlineLvl w:val="0"/>
    </w:pPr>
    <w:rPr>
      <w:b/>
      <w:bCs/>
      <w:kern w:val="2"/>
      <w:sz w:val="48"/>
      <w:szCs w:val="48"/>
    </w:rPr>
  </w:style>
  <w:style w:type="paragraph" w:styleId="Heading2">
    <w:name w:val="Heading 2"/>
    <w:basedOn w:val="Normal"/>
    <w:link w:val="20"/>
    <w:uiPriority w:val="9"/>
    <w:qFormat/>
    <w:pPr>
      <w:spacing w:beforeAutospacing="1" w:afterAutospacing="1"/>
      <w:outlineLvl w:val="1"/>
    </w:pPr>
    <w:rPr>
      <w:b/>
      <w:bCs/>
      <w:sz w:val="36"/>
      <w:szCs w:val="36"/>
    </w:rPr>
  </w:style>
  <w:style w:type="paragraph" w:styleId="Heading3">
    <w:name w:val="Heading 3"/>
    <w:basedOn w:val="Normal"/>
    <w:link w:val="30"/>
    <w:uiPriority w:val="9"/>
    <w:qFormat/>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1" w:customStyle="1">
    <w:name w:val="標題 1 字元"/>
    <w:basedOn w:val="DefaultParagraphFont"/>
    <w:link w:val="1"/>
    <w:uiPriority w:val="9"/>
    <w:qFormat/>
    <w:rPr>
      <w:rFonts w:ascii="Cambria" w:hAnsi="Cambria" w:eastAsia="新細明體" w:cs="" w:asciiTheme="majorHAnsi" w:cstheme="majorBidi" w:eastAsiaTheme="majorEastAsia" w:hAnsiTheme="majorHAnsi"/>
      <w:b/>
      <w:bCs/>
      <w:kern w:val="2"/>
      <w:sz w:val="52"/>
      <w:szCs w:val="52"/>
    </w:rPr>
  </w:style>
  <w:style w:type="character" w:styleId="2" w:customStyle="1">
    <w:name w:val="標題 2 字元"/>
    <w:basedOn w:val="DefaultParagraphFont"/>
    <w:link w:val="2"/>
    <w:uiPriority w:val="9"/>
    <w:semiHidden/>
    <w:qFormat/>
    <w:rPr>
      <w:rFonts w:ascii="Cambria" w:hAnsi="Cambria" w:eastAsia="新細明體" w:cs="" w:asciiTheme="majorHAnsi" w:cstheme="majorBidi" w:eastAsiaTheme="majorEastAsia" w:hAnsiTheme="majorHAnsi"/>
      <w:b/>
      <w:bCs/>
      <w:sz w:val="48"/>
      <w:szCs w:val="48"/>
    </w:rPr>
  </w:style>
  <w:style w:type="character" w:styleId="3" w:customStyle="1">
    <w:name w:val="標題 3 字元"/>
    <w:basedOn w:val="DefaultParagraphFont"/>
    <w:link w:val="3"/>
    <w:uiPriority w:val="9"/>
    <w:semiHidden/>
    <w:qFormat/>
    <w:rPr>
      <w:rFonts w:ascii="Cambria" w:hAnsi="Cambria" w:eastAsia="新細明體" w:cs="" w:asciiTheme="majorHAnsi" w:cstheme="majorBidi" w:eastAsiaTheme="majorEastAsia" w:hAnsiTheme="majorHAnsi"/>
      <w:b/>
      <w:bCs/>
      <w:sz w:val="36"/>
      <w:szCs w:val="36"/>
    </w:rPr>
  </w:style>
  <w:style w:type="character" w:styleId="InternetLink">
    <w:name w:val="Internet 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qFormat/>
    <w:rPr>
      <w:color w:val="800080"/>
      <w:u w:val="single"/>
    </w:rPr>
  </w:style>
  <w:style w:type="character" w:styleId="Style11" w:customStyle="1">
    <w:name w:val="頁首 字元"/>
    <w:basedOn w:val="DefaultParagraphFont"/>
    <w:link w:val="a5"/>
    <w:uiPriority w:val="99"/>
    <w:semiHidden/>
    <w:qFormat/>
    <w:rsid w:val="00594d56"/>
    <w:rPr>
      <w:rFonts w:ascii="新細明體" w:hAnsi="新細明體" w:eastAsia="新細明體" w:cs="新細明體"/>
    </w:rPr>
  </w:style>
  <w:style w:type="character" w:styleId="Style12" w:customStyle="1">
    <w:name w:val="頁尾 字元"/>
    <w:basedOn w:val="DefaultParagraphFont"/>
    <w:link w:val="a7"/>
    <w:uiPriority w:val="99"/>
    <w:semiHidden/>
    <w:qFormat/>
    <w:rsid w:val="00594d56"/>
    <w:rPr>
      <w:rFonts w:ascii="新細明體" w:hAnsi="新細明體" w:eastAsia="新細明體" w:cs="新細明體"/>
    </w:rPr>
  </w:style>
  <w:style w:type="character" w:styleId="ListLabel1">
    <w:name w:val="ListLabel 1"/>
    <w:qFormat/>
    <w:rPr>
      <w:rFonts w:ascii="Times New Roman" w:hAnsi="Times New Roman" w:cs="Times New Roman"/>
    </w:rPr>
  </w:style>
  <w:style w:type="character" w:styleId="ListLabel2">
    <w:name w:val="ListLabel 2"/>
    <w:qFormat/>
    <w:rPr>
      <w:rFonts w:ascii="Times New Roman" w:hAnsi="Times New Roman"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unhideWhenUsed/>
    <w:qFormat/>
    <w:pPr>
      <w:spacing w:beforeAutospacing="1" w:afterAutospacing="1"/>
    </w:pPr>
    <w:rPr/>
  </w:style>
  <w:style w:type="paragraph" w:styleId="Header">
    <w:name w:val="Header"/>
    <w:basedOn w:val="Normal"/>
    <w:link w:val="a6"/>
    <w:uiPriority w:val="99"/>
    <w:semiHidden/>
    <w:unhideWhenUsed/>
    <w:rsid w:val="00594d56"/>
    <w:pPr>
      <w:tabs>
        <w:tab w:val="clear" w:pos="480"/>
        <w:tab w:val="center" w:pos="4153" w:leader="none"/>
        <w:tab w:val="right" w:pos="8306" w:leader="none"/>
      </w:tabs>
      <w:snapToGrid w:val="false"/>
    </w:pPr>
    <w:rPr>
      <w:sz w:val="20"/>
      <w:szCs w:val="20"/>
    </w:rPr>
  </w:style>
  <w:style w:type="paragraph" w:styleId="Footer">
    <w:name w:val="Footer"/>
    <w:basedOn w:val="Normal"/>
    <w:link w:val="a8"/>
    <w:uiPriority w:val="99"/>
    <w:semiHidden/>
    <w:unhideWhenUsed/>
    <w:rsid w:val="00594d56"/>
    <w:pPr>
      <w:tabs>
        <w:tab w:val="clear" w:pos="480"/>
        <w:tab w:val="center" w:pos="4153" w:leader="none"/>
        <w:tab w:val="right" w:pos="8306" w:leader="none"/>
      </w:tabs>
      <w:snapToGrid w:val="fals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splifestyle.com/promotion/T-WINGS/feature.html" TargetMode="External"/><Relationship Id="rId3" Type="http://schemas.openxmlformats.org/officeDocument/2006/relationships/hyperlink" Target="https://www.youtube.com/watch?v=PKQ9wbmyfUA" TargetMode="External"/><Relationship Id="rId4" Type="http://schemas.openxmlformats.org/officeDocument/2006/relationships/hyperlink" Target="http://www.fsp-group.com/" TargetMode="External"/><Relationship Id="rId5" Type="http://schemas.openxmlformats.org/officeDocument/2006/relationships/hyperlink" Target="http://www.fsplifestyle.com/" TargetMode="External"/><Relationship Id="rId6" Type="http://schemas.openxmlformats.org/officeDocument/2006/relationships/hyperlink" Target="http://blog.fsp-group.com/" TargetMode="External"/><Relationship Id="rId7" Type="http://schemas.openxmlformats.org/officeDocument/2006/relationships/hyperlink" Target="http://www.facebook.com/FSP.global" TargetMode="External"/><Relationship Id="rId8" Type="http://schemas.openxmlformats.org/officeDocument/2006/relationships/hyperlink" Target="http://www.linkedin.com/company/1842554" TargetMode="External"/><Relationship Id="rId9" Type="http://schemas.openxmlformats.org/officeDocument/2006/relationships/hyperlink" Target="http://www.fsp-group.com/"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LibreOffice/6.2.4.2$Windows_X86_64 LibreOffice_project/2412653d852ce75f65fbfa83fb7e7b669a126d64</Application>
  <Pages>3</Pages>
  <Words>802</Words>
  <Characters>4481</Characters>
  <CharactersWithSpaces>5245</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2020-02-27T09:55:00Z</dcterms:created>
  <dc:creator>Sandy</dc:creator>
  <dc:description/>
  <dc:language>en-US</dc:language>
  <cp:lastModifiedBy/>
  <dcterms:modified xsi:type="dcterms:W3CDTF">2020-03-03T11:34:36Z</dcterms:modified>
  <cp:revision>3</cp:revision>
  <dc:subject/>
  <dc:title>FSP announces the new T-WINGS 2-in-1 high-end PC chassis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