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 IMMEDIATE RELEASE</w:t>
      </w:r>
    </w:p>
    <w:p>
      <w:pPr>
        <w:pStyle w:val="Heading1"/>
        <w:spacing w:beforeAutospacing="0" w:before="0" w:afterAutospacing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FSP anunță T-WINGS, o carcas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high-end 2 în 1</w:t>
      </w:r>
    </w:p>
    <w:p>
      <w:pPr>
        <w:pStyle w:val="Heading2"/>
        <w:spacing w:before="49" w:after="49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Combinând sisteme în format E-ATX și mini-ITX într-o carcas</w:t>
      </w:r>
      <w:r>
        <w:rPr>
          <w:rFonts w:eastAsia="MS Mincho" w:cs="Times New Roman" w:ascii="Times New Roman" w:hAnsi="Times New Roman"/>
          <w:i/>
          <w:iCs/>
        </w:rPr>
        <w:t>ă</w:t>
      </w:r>
      <w:r>
        <w:rPr>
          <w:rFonts w:cs="Times New Roman" w:ascii="Times New Roman" w:hAnsi="Times New Roman"/>
          <w:i/>
          <w:iCs/>
        </w:rPr>
        <w:t xml:space="preserve"> cu un design contemporan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3 martie, 2020, Taipei, Taiwan - </w:t>
      </w:r>
      <w:r>
        <w:rPr>
          <w:rFonts w:cs="Times New Roman" w:ascii="Times New Roman" w:hAnsi="Times New Roman"/>
        </w:rPr>
        <w:t>FSP, unul dintre cei mai importanți produc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tori de surse de alimentare din lume, anunță noua carcas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inovativa ‘T-WINGS’ (CMT710). Noua carcas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T-WINGS ofer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utilizatorilor posibilitatea de a avea dou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sisteme high-end într-o singur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unitate.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Dou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sisteme într-o singur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carcas</w:t>
      </w:r>
      <w:r>
        <w:rPr>
          <w:rFonts w:eastAsia="MS Mincho" w:cs="Times New Roman" w:ascii="Times New Roman" w:hAnsi="Times New Roman"/>
        </w:rPr>
        <w:t>ă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zduind dou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sisteme high-end într-o singur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carcas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, T-WINGS ofer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utilizatorilor mai mult spațiu acas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sau la birou și poate duce la o îmbunat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țire a productivit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ții. Sistemul principal suport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pl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ci de baz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în format EATX pentru platforme de gaming extrem și HEDT, în timp ce sistemul secundar accept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pl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ci de baz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mITX ce ofer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o gam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larg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de oportunit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ți. Beneficiul acestui design const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în rularea simultan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a dou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sisteme ce elimin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întârzierile sau orice înc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rc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ri excesive ce pot cauza blocarea unui sistem uzual. Creatorii de conținut și streamerii vor beneficia din plin de acest design, permitandu-le 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înregistreze far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întreruperi, monitorizând și controlând continuu statusul cât și 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interacționeze mult mai ușor cu fanii.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Design contemporan cu vedere 360 grade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FSP T-WINGS reprezint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un nou design inovativ de carcas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semi-deschis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ce cu siguranță nu va trece neobservat. Design-ul atractiv al carcasei T-WINGS beneficiaz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de un exterior unic în form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de arip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la care se adaug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forme unghiulare specifice acoperite cu un strat de vopsea neagr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anodizat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cu accente aurii sau roșii. Design-ul unic al carcasei T-WINGS permite modderilor 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creeze sisteme PC cu efecte vizuale spectaculoase.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Rezistență și 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cire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Rama solid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din aluminiu împreun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cu panourile din sticl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securizat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de 4mm vor proteja componentele de mediul exterior de acas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sau din birou oferind o bun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disipare a 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ldurii prin intermediul spațiilor generoase de ventilație. Cele dou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sisteme beneficiaz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de zone alocate atât pentru 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cirea cu lichid cât și pentru sursa de alimentare asigurându-se 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ambele sisteme pot atinge maximul de performanță far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a avea limit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ri. Carcasa T-WINGS poate susține pl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ci video montate atât orizontal cât și vertical pentru a satisface diferite preferințe. Pentru utilizatorii ce au nevoie de spațiu de stocare generos, carcasa T-WINGS ofer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pân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la cinci unit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ți: dou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unit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ți standard de 3.5" și trei unit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ți de stocare de 2.5".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Band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ARGB și Sistem de cablare inovativ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Design-ul lui T-WINGS prevede un spațiu generos de 40mm dedicat pentru cable management. Aceast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zon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specific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contribuie la un aspect ordonat al sistemului eliberând zona principal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a sistemului de restricții. Carcasa este prev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zut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și cu o banda RGB adresabil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ce ajut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în personalizarea aspectului sistemului prin intermediul software-ului de sincronizare ARGB. Banda este compatibil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cu software-ul de configurare ARGB prezent pe majoritatea produc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torilor de pl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ci de baz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cum ar fi ASRock Polychrome Sync, ASUS Aura Sync, Gigabyte RGB Fusion și MSI Mystic Light Sync. </w:t>
        <w:br/>
        <w:br/>
        <w:t>Panoul frontal include jack-uri stereo (3.5mm microfon și 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ști), un port USB 3.1 Type-C dar și dou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porturi USB 3.1 Type-A ce ofer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utilizatorilor o alternativ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pentru conectarea telefoanelor mobile, a tabletelor, a 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știlor dar și a altor periferice PC.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Vizioneaz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și câștig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!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>Al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tur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-te evenimentului on-line pentru a avea șansa de a câștiga noua carcas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T-WINGS (culoarea se alege în funcție de preferință) dar și vouchere de Steam! Tot ce trebuie 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faci este s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spunzi la o întrebare dup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ce vizionezi video-ul de pe YouTube (</w:t>
      </w:r>
      <w:hyperlink r:id="rId2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https://www.fsplifestyle.com/promotion/T-WINGS/campaign_en.html</w:t>
        </w:r>
      </w:hyperlink>
      <w:r>
        <w:rPr>
          <w:rFonts w:cs="Times New Roman" w:ascii="Times New Roman" w:hAnsi="Times New Roman"/>
        </w:rPr>
        <w:t>) – este atât de simplu!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Specificații T-WING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17"/>
        <w:gridCol w:w="1902"/>
        <w:gridCol w:w="1"/>
        <w:gridCol w:w="4986"/>
      </w:tblGrid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Model</w:t>
            </w:r>
          </w:p>
        </w:tc>
        <w:tc>
          <w:tcPr>
            <w:tcW w:w="498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CMT710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Type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Aluminum / Tempered Glass Open Frame Chassis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Color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Black &amp; Gold / Black &amp; Red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Materials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Anodized Aluminum, 4mm Tempered Glass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Dimensions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624 x 455 x 530 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Motherboard Support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motherboards </w:t>
              <w:br/>
              <w:t xml:space="preserve">MB 1: E-ATX, ATX, Micro ATX, Mini-ITX </w:t>
              <w:br/>
              <w:t xml:space="preserve">MB 2: Mini-ITX 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External I/O 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 x USB 3.2 Type-C </w:t>
              <w:br/>
              <w:t xml:space="preserve">2 x USB 3.1 Type-A </w:t>
              <w:br/>
              <w:t xml:space="preserve">HD Audio 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CPU Cooler Height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VGA Card Length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Expansion Slots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Power Supply Type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PSU </w:t>
              <w:br/>
              <w:t xml:space="preserve">PSU 1: 240mm ATX PSU </w:t>
              <w:br/>
              <w:t xml:space="preserve">PSU 2: SFX/SFX-L PSU </w:t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 Bay</w:t>
            </w:r>
          </w:p>
        </w:tc>
        <w:tc>
          <w:tcPr>
            <w:tcW w:w="1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3.5-inch HDD</w:t>
            </w:r>
          </w:p>
        </w:tc>
        <w:tc>
          <w:tcPr>
            <w:tcW w:w="4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2.5-inch SSD</w:t>
            </w:r>
          </w:p>
        </w:tc>
        <w:tc>
          <w:tcPr>
            <w:tcW w:w="4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Radiator Support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360mm x 2 (optional)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Pentru mai multe informații despre aceste produse dar și pentru demonstrații video, vizitați aceste pagini: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Produs: </w:t>
      </w:r>
      <w:hyperlink r:id="rId3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https://www.fsplifestyle.com/promotion/T-WINGS/feature.html</w:t>
        </w:r>
      </w:hyperlink>
      <w:r>
        <w:rPr>
          <w:rFonts w:cs="Times New Roman" w:ascii="Times New Roman" w:hAnsi="Times New Roman"/>
        </w:rPr>
        <w:br/>
        <w:t xml:space="preserve">Video: </w:t>
      </w:r>
      <w:hyperlink r:id="rId4" w:tgtFrame="_blank">
        <w:r>
          <w:rPr>
            <w:rStyle w:val="InternetLink"/>
            <w:rFonts w:cs="Times New Roman" w:ascii="Times New Roman" w:hAnsi="Times New Roman"/>
          </w:rPr>
          <w:t>https://www.youtube.com/watch?v=PKQ9wbmyfUA</w:t>
        </w:r>
        <w:r>
          <w:rPr>
            <w:rStyle w:val="ListLabel2"/>
            <w:rFonts w:cs="Times New Roman" w:ascii="Times New Roman" w:hAnsi="Times New Roman"/>
            <w:color w:val="0000FF"/>
            <w:u w:val="single"/>
          </w:rPr>
          <w:br/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Prețul de vânzare recomandat de produc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tor (MSRP before tax) pentru T-WINGS este de EU449.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Pentrumai multe informatii despre produse, vizitati: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 xml:space="preserve">FSP Group website oficial: </w:t>
      </w:r>
      <w:hyperlink r:id="rId5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br/>
        <w:t xml:space="preserve">FSP Group Brand Product website: </w:t>
      </w:r>
      <w:hyperlink r:id="rId6" w:tgtFrame="_blank">
        <w:r>
          <w:rPr>
            <w:rStyle w:val="InternetLink"/>
            <w:rFonts w:cs="Times New Roman" w:ascii="Times New Roman" w:hAnsi="Times New Roman"/>
          </w:rPr>
          <w:t>www.FSPLifestyle.com</w:t>
        </w:r>
      </w:hyperlink>
      <w:r>
        <w:rPr>
          <w:rFonts w:cs="Times New Roman" w:ascii="Times New Roman" w:hAnsi="Times New Roman"/>
        </w:rPr>
        <w:br/>
        <w:t xml:space="preserve">FSP Blog: </w:t>
      </w:r>
      <w:hyperlink r:id="rId7" w:tgtFrame="_blank">
        <w:r>
          <w:rPr>
            <w:rStyle w:val="InternetLink"/>
            <w:rFonts w:cs="Times New Roman" w:ascii="Times New Roman" w:hAnsi="Times New Roman"/>
          </w:rPr>
          <w:t>blog.fsp-group.com</w:t>
        </w:r>
      </w:hyperlink>
      <w:r>
        <w:rPr>
          <w:rFonts w:cs="Times New Roman" w:ascii="Times New Roman" w:hAnsi="Times New Roman"/>
        </w:rPr>
        <w:br/>
        <w:t xml:space="preserve">Facebook: </w:t>
      </w:r>
      <w:hyperlink r:id="rId8" w:tgtFrame="_blank">
        <w:r>
          <w:rPr>
            <w:rStyle w:val="InternetLink"/>
            <w:rFonts w:cs="Times New Roman" w:ascii="Times New Roman" w:hAnsi="Times New Roman"/>
          </w:rPr>
          <w:t>www.facebook.com/FSP.global</w:t>
        </w:r>
      </w:hyperlink>
      <w:r>
        <w:rPr>
          <w:rFonts w:cs="Times New Roman" w:ascii="Times New Roman" w:hAnsi="Times New Roman"/>
        </w:rPr>
        <w:br/>
        <w:t xml:space="preserve">LinkedIn: </w:t>
      </w:r>
      <w:hyperlink r:id="rId9" w:tgtFrame="_blank">
        <w:r>
          <w:rPr>
            <w:rStyle w:val="InternetLink"/>
            <w:rFonts w:cs="Times New Roman" w:ascii="Times New Roman" w:hAnsi="Times New Roman"/>
          </w:rPr>
          <w:t>www.linkedin.com/company/1842554</w:t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Despre FSP</w:t>
      </w:r>
    </w:p>
    <w:p>
      <w:pPr>
        <w:pStyle w:val="Normal"/>
        <w:rPr/>
      </w:pPr>
      <w:r>
        <w:rPr>
          <w:rFonts w:cs="Times New Roman" w:ascii="Times New Roman" w:hAnsi="Times New Roman"/>
        </w:rPr>
        <w:t>Fondat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în 1993 și unul dintre cei mai mari produc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>tori de surse de alimentare din lume, FSP Group (3015: Taiwan) întrunește cerințele variate ale utilizatorilor prin intemediul unei echipe R&amp;D de 400 oameni, având o capacitate mare de producție cât și linii de producție avansate. Cu peste 500 de modele certificate conform standardelor 80 PLUS, lider mondial la acest capitol, FSP ofer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 utilizatorilor tehnologii eco-friendly ce permit atât protejarea mediului înconjur</w:t>
      </w:r>
      <w:r>
        <w:rPr>
          <w:rFonts w:eastAsia="MS Mincho" w:cs="Times New Roman" w:ascii="Times New Roman" w:hAnsi="Times New Roman"/>
        </w:rPr>
        <w:t>ă</w:t>
      </w:r>
      <w:r>
        <w:rPr>
          <w:rFonts w:cs="Times New Roman" w:ascii="Times New Roman" w:hAnsi="Times New Roman"/>
        </w:rPr>
        <w:t xml:space="preserve">tor cât și crearea unor produse de calitate. FSP Group website oficial: </w:t>
      </w:r>
      <w:hyperlink r:id="rId10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t xml:space="preserve">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 w:eastAsiaTheme="minorEastAsia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4611"/>
    <w:pPr>
      <w:widowControl/>
      <w:bidi w:val="0"/>
      <w:jc w:val="left"/>
    </w:pPr>
    <w:rPr>
      <w:rFonts w:ascii="新細明體" w:hAnsi="新細明體" w:eastAsia="新細明體" w:cs="新細明體" w:eastAsiaTheme="minorEastAsia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0"/>
    <w:uiPriority w:val="9"/>
    <w:qFormat/>
    <w:rsid w:val="00f6461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20"/>
    <w:uiPriority w:val="9"/>
    <w:qFormat/>
    <w:rsid w:val="00f64611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30"/>
    <w:uiPriority w:val="9"/>
    <w:qFormat/>
    <w:rsid w:val="00f64611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標題 1 字元"/>
    <w:basedOn w:val="DefaultParagraphFont"/>
    <w:link w:val="1"/>
    <w:uiPriority w:val="9"/>
    <w:qFormat/>
    <w:rsid w:val="00f64611"/>
    <w:rPr>
      <w:rFonts w:ascii="Cambria" w:hAnsi="Cambria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" w:customStyle="1">
    <w:name w:val="標題 2 字元"/>
    <w:basedOn w:val="DefaultParagraphFont"/>
    <w:link w:val="2"/>
    <w:uiPriority w:val="9"/>
    <w:semiHidden/>
    <w:qFormat/>
    <w:rsid w:val="00f64611"/>
    <w:rPr>
      <w:rFonts w:ascii="Cambria" w:hAnsi="Cambria" w:eastAsia="新細明體" w:cs="" w:asciiTheme="majorHAnsi" w:cstheme="majorBidi" w:eastAsiaTheme="majorEastAsia" w:hAnsiTheme="majorHAnsi"/>
      <w:b/>
      <w:bCs/>
      <w:sz w:val="48"/>
      <w:szCs w:val="48"/>
    </w:rPr>
  </w:style>
  <w:style w:type="character" w:styleId="3" w:customStyle="1">
    <w:name w:val="標題 3 字元"/>
    <w:basedOn w:val="DefaultParagraphFont"/>
    <w:link w:val="3"/>
    <w:uiPriority w:val="9"/>
    <w:semiHidden/>
    <w:qFormat/>
    <w:rsid w:val="00f64611"/>
    <w:rPr>
      <w:rFonts w:ascii="Cambria" w:hAnsi="Cambria" w:eastAsia="新細明體" w:cs="" w:asciiTheme="majorHAnsi" w:cstheme="majorBidi" w:eastAsiaTheme="majorEastAsia" w:hAnsiTheme="majorHAnsi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sid w:val="00f646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64611"/>
    <w:rPr>
      <w:color w:val="800080"/>
      <w:u w:val="single"/>
    </w:rPr>
  </w:style>
  <w:style w:type="character" w:styleId="Style11" w:customStyle="1">
    <w:name w:val="頁首 字元"/>
    <w:basedOn w:val="DefaultParagraphFont"/>
    <w:link w:val="a5"/>
    <w:uiPriority w:val="99"/>
    <w:semiHidden/>
    <w:qFormat/>
    <w:rsid w:val="00a51c10"/>
    <w:rPr>
      <w:rFonts w:ascii="新細明體" w:hAnsi="新細明體" w:eastAsia="新細明體" w:cs="新細明體"/>
    </w:rPr>
  </w:style>
  <w:style w:type="character" w:styleId="Style12" w:customStyle="1">
    <w:name w:val="頁尾 字元"/>
    <w:basedOn w:val="DefaultParagraphFont"/>
    <w:link w:val="a7"/>
    <w:uiPriority w:val="99"/>
    <w:semiHidden/>
    <w:qFormat/>
    <w:rsid w:val="00a51c10"/>
    <w:rPr>
      <w:rFonts w:ascii="新細明體" w:hAnsi="新細明體" w:eastAsia="新細明體" w:cs="新細明體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蘋方-繁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64611"/>
    <w:pPr>
      <w:spacing w:beforeAutospacing="1" w:afterAutospacing="1"/>
    </w:pPr>
    <w:rPr/>
  </w:style>
  <w:style w:type="paragraph" w:styleId="Header">
    <w:name w:val="Header"/>
    <w:basedOn w:val="Normal"/>
    <w:link w:val="a6"/>
    <w:uiPriority w:val="99"/>
    <w:semiHidden/>
    <w:unhideWhenUsed/>
    <w:rsid w:val="00a51c1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a8"/>
    <w:uiPriority w:val="99"/>
    <w:semiHidden/>
    <w:unhideWhenUsed/>
    <w:rsid w:val="00a51c10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splifestyle.com/promotion/T-WINGS/T-WINGS_PrizeHunt.html" TargetMode="External"/><Relationship Id="rId3" Type="http://schemas.openxmlformats.org/officeDocument/2006/relationships/hyperlink" Target="https://www.fsplifestyle.com/promotion/T-WINGS/feature.html" TargetMode="External"/><Relationship Id="rId4" Type="http://schemas.openxmlformats.org/officeDocument/2006/relationships/hyperlink" Target="https://www.youtube.com/watch?v=PKQ9wbmyfUA" TargetMode="External"/><Relationship Id="rId5" Type="http://schemas.openxmlformats.org/officeDocument/2006/relationships/hyperlink" Target="http://www.fsp-group.com/" TargetMode="External"/><Relationship Id="rId6" Type="http://schemas.openxmlformats.org/officeDocument/2006/relationships/hyperlink" Target="http://www.fsplifestyle.com/" TargetMode="External"/><Relationship Id="rId7" Type="http://schemas.openxmlformats.org/officeDocument/2006/relationships/hyperlink" Target="http://blog.fsp-group.com/" TargetMode="External"/><Relationship Id="rId8" Type="http://schemas.openxmlformats.org/officeDocument/2006/relationships/hyperlink" Target="http://www.facebook.com/FSP.global" TargetMode="External"/><Relationship Id="rId9" Type="http://schemas.openxmlformats.org/officeDocument/2006/relationships/hyperlink" Target="http://www.linkedin.com/company/1842554" TargetMode="External"/><Relationship Id="rId10" Type="http://schemas.openxmlformats.org/officeDocument/2006/relationships/hyperlink" Target="http://www.fsp-group.com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LibreOffice/6.2.4.2$Windows_X86_64 LibreOffice_project/2412653d852ce75f65fbfa83fb7e7b669a126d64</Application>
  <Pages>3</Pages>
  <Words>797</Words>
  <Characters>4592</Characters>
  <CharactersWithSpaces>5352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2020-02-28T10:10:00Z</dcterms:created>
  <dc:creator>Sandy</dc:creator>
  <dc:description/>
  <dc:language>en-US</dc:language>
  <cp:lastModifiedBy/>
  <dcterms:modified xsi:type="dcterms:W3CDTF">2020-03-03T11:37:24Z</dcterms:modified>
  <cp:revision>5</cp:revision>
  <dc:subject/>
  <dc:title>FSP anunță T-WINGS, o carcasă high-end 2 în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