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71301" w:rsidRDefault="008C7519">
      <w:pPr>
        <w:rPr>
          <w:rFonts w:asciiTheme="minorHAnsi" w:hAnsiTheme="minorHAnsi" w:cstheme="minorHAnsi"/>
          <w:lang/>
        </w:rPr>
      </w:pPr>
      <w:r w:rsidRPr="00371301">
        <w:rPr>
          <w:rFonts w:asciiTheme="minorHAnsi" w:hAnsiTheme="minorHAnsi" w:cstheme="minorHAnsi"/>
          <w:lang/>
        </w:rPr>
        <w:t>FOR IMMEDIATE RELEASE</w:t>
      </w:r>
    </w:p>
    <w:p w:rsidR="00000000" w:rsidRPr="00371301" w:rsidRDefault="008C7519">
      <w:pPr>
        <w:pStyle w:val="1"/>
        <w:spacing w:before="0" w:beforeAutospacing="0" w:after="0" w:afterAutospacing="0"/>
        <w:jc w:val="center"/>
        <w:rPr>
          <w:rFonts w:asciiTheme="minorHAnsi" w:hAnsiTheme="minorHAnsi" w:cstheme="minorHAnsi"/>
          <w:lang/>
        </w:rPr>
      </w:pPr>
      <w:r w:rsidRPr="00371301">
        <w:rPr>
          <w:rFonts w:asciiTheme="minorHAnsi" w:hAnsiTheme="minorHAnsi" w:cstheme="minorHAnsi"/>
          <w:lang/>
        </w:rPr>
        <w:t>FSP annonce la nouvelle série d'alimentations Hydro PTM PRO 80 Plus® Platinum</w:t>
      </w:r>
    </w:p>
    <w:p w:rsidR="00000000" w:rsidRPr="00371301" w:rsidRDefault="008C7519">
      <w:pPr>
        <w:pStyle w:val="2"/>
        <w:jc w:val="center"/>
        <w:rPr>
          <w:rFonts w:asciiTheme="minorHAnsi" w:hAnsiTheme="minorHAnsi" w:cstheme="minorHAnsi"/>
          <w:i/>
          <w:iCs/>
          <w:lang/>
        </w:rPr>
      </w:pPr>
      <w:r w:rsidRPr="00371301">
        <w:rPr>
          <w:rFonts w:asciiTheme="minorHAnsi" w:hAnsiTheme="minorHAnsi" w:cstheme="minorHAnsi"/>
          <w:i/>
          <w:iCs/>
          <w:lang/>
        </w:rPr>
        <w:t xml:space="preserve">Revêtement enrobant protection «Anti-Humidité», refroidissement efficace pour boitier PC, design de classe serveur, </w:t>
      </w:r>
      <w:proofErr w:type="gramStart"/>
      <w:r w:rsidRPr="00371301">
        <w:rPr>
          <w:rFonts w:asciiTheme="minorHAnsi" w:hAnsiTheme="minorHAnsi" w:cstheme="minorHAnsi"/>
          <w:i/>
          <w:iCs/>
          <w:lang/>
        </w:rPr>
        <w:t>et</w:t>
      </w:r>
      <w:proofErr w:type="gramEnd"/>
      <w:r w:rsidRPr="00371301">
        <w:rPr>
          <w:rFonts w:asciiTheme="minorHAnsi" w:hAnsiTheme="minorHAnsi" w:cstheme="minorHAnsi"/>
          <w:i/>
          <w:iCs/>
          <w:lang/>
        </w:rPr>
        <w:t xml:space="preserve"> une garantie de 10 ans</w:t>
      </w:r>
    </w:p>
    <w:p w:rsidR="00000000" w:rsidRPr="00371301" w:rsidRDefault="008C7519">
      <w:pPr>
        <w:spacing w:after="240"/>
        <w:rPr>
          <w:rFonts w:asciiTheme="minorHAnsi" w:hAnsiTheme="minorHAnsi" w:cstheme="minorHAnsi"/>
          <w:lang/>
        </w:rPr>
      </w:pPr>
      <w:r w:rsidRPr="00371301">
        <w:rPr>
          <w:rFonts w:asciiTheme="minorHAnsi" w:hAnsiTheme="minorHAnsi" w:cstheme="minorHAnsi"/>
          <w:b/>
          <w:bCs/>
          <w:i/>
          <w:iCs/>
          <w:lang/>
        </w:rPr>
        <w:t xml:space="preserve">29 </w:t>
      </w:r>
      <w:r w:rsidRPr="00371301">
        <w:rPr>
          <w:rFonts w:asciiTheme="minorHAnsi" w:hAnsiTheme="minorHAnsi" w:cstheme="minorHAnsi"/>
          <w:b/>
          <w:bCs/>
          <w:i/>
          <w:iCs/>
          <w:lang/>
        </w:rPr>
        <w:t xml:space="preserve">septembre 2020, Taoyuan, Taiwan - </w:t>
      </w:r>
      <w:r w:rsidRPr="00371301">
        <w:rPr>
          <w:rFonts w:asciiTheme="minorHAnsi" w:hAnsiTheme="minorHAnsi" w:cstheme="minorHAnsi"/>
          <w:lang/>
        </w:rPr>
        <w:t xml:space="preserve">FSP, fabricant leader mondial d'alimentations PC, </w:t>
      </w:r>
      <w:proofErr w:type="gramStart"/>
      <w:r w:rsidRPr="00371301">
        <w:rPr>
          <w:rFonts w:asciiTheme="minorHAnsi" w:hAnsiTheme="minorHAnsi" w:cstheme="minorHAnsi"/>
          <w:lang/>
        </w:rPr>
        <w:t>a</w:t>
      </w:r>
      <w:proofErr w:type="gramEnd"/>
      <w:r w:rsidRPr="00371301">
        <w:rPr>
          <w:rFonts w:asciiTheme="minorHAnsi" w:hAnsiTheme="minorHAnsi" w:cstheme="minorHAnsi"/>
          <w:lang/>
        </w:rPr>
        <w:t xml:space="preserve"> annoncé la série FSP Hydro PTM PRO. La série Hydro PTM PRO est disponible dans des puissances allant de 650W à 1200W, servant les systèmes PC allant du milieu de gamme au</w:t>
      </w:r>
      <w:r w:rsidRPr="00371301">
        <w:rPr>
          <w:rFonts w:asciiTheme="minorHAnsi" w:hAnsiTheme="minorHAnsi" w:cstheme="minorHAnsi"/>
          <w:lang/>
        </w:rPr>
        <w:t>x plus passionnés, ainsi que les stations de travail (prend en charge également les dernières cartes graphiques Nvidia RTX 3000 Series) leur permettant de libérer tout le potentiel de leur matériel informatique, tout en restant silencieux en fonctionnement</w:t>
      </w:r>
      <w:r w:rsidRPr="00371301">
        <w:rPr>
          <w:rFonts w:asciiTheme="minorHAnsi" w:hAnsiTheme="minorHAnsi" w:cstheme="minorHAnsi"/>
          <w:lang/>
        </w:rPr>
        <w:t>.</w:t>
      </w:r>
    </w:p>
    <w:p w:rsidR="00000000" w:rsidRPr="00371301" w:rsidRDefault="008C7519">
      <w:pPr>
        <w:pStyle w:val="3"/>
        <w:spacing w:before="0" w:beforeAutospacing="0" w:after="0" w:afterAutospacing="0"/>
        <w:rPr>
          <w:rFonts w:asciiTheme="minorHAnsi" w:hAnsiTheme="minorHAnsi" w:cstheme="minorHAnsi"/>
          <w:lang/>
        </w:rPr>
      </w:pPr>
      <w:r w:rsidRPr="00371301">
        <w:rPr>
          <w:rFonts w:asciiTheme="minorHAnsi" w:hAnsiTheme="minorHAnsi" w:cstheme="minorHAnsi"/>
          <w:lang/>
        </w:rPr>
        <w:t>Revêtement enrobant unique «Off-Wet»</w:t>
      </w:r>
    </w:p>
    <w:p w:rsidR="00000000" w:rsidRPr="00371301" w:rsidRDefault="008C7519">
      <w:pPr>
        <w:spacing w:after="240"/>
        <w:rPr>
          <w:rFonts w:asciiTheme="minorHAnsi" w:hAnsiTheme="minorHAnsi" w:cstheme="minorHAnsi"/>
          <w:lang/>
        </w:rPr>
      </w:pPr>
      <w:r w:rsidRPr="00371301">
        <w:rPr>
          <w:rFonts w:asciiTheme="minorHAnsi" w:hAnsiTheme="minorHAnsi" w:cstheme="minorHAnsi"/>
          <w:lang/>
        </w:rPr>
        <w:t xml:space="preserve">S'appuyant sur son expérience industrielle, la série FSP Hyper PTM PRO est conçue pour durer, même dans les environnements difficiles, assurant aux utilisateurs un fonctionnement fiable et durable qui se poursuit à </w:t>
      </w:r>
      <w:r w:rsidRPr="00371301">
        <w:rPr>
          <w:rFonts w:asciiTheme="minorHAnsi" w:hAnsiTheme="minorHAnsi" w:cstheme="minorHAnsi"/>
          <w:lang/>
        </w:rPr>
        <w:t xml:space="preserve">travers de nombreuses mises à jour de PC. À l'extérieur, il présente un revêtement enrobant «Off-Wet», tandis qu'à l'intérieur, ses circuits imprimés utilisent un revêtement 3 couches. Ensemble, </w:t>
      </w:r>
      <w:proofErr w:type="gramStart"/>
      <w:r w:rsidRPr="00371301">
        <w:rPr>
          <w:rFonts w:asciiTheme="minorHAnsi" w:hAnsiTheme="minorHAnsi" w:cstheme="minorHAnsi"/>
          <w:lang/>
        </w:rPr>
        <w:t>ils</w:t>
      </w:r>
      <w:proofErr w:type="gramEnd"/>
      <w:r w:rsidRPr="00371301">
        <w:rPr>
          <w:rFonts w:asciiTheme="minorHAnsi" w:hAnsiTheme="minorHAnsi" w:cstheme="minorHAnsi"/>
          <w:lang/>
        </w:rPr>
        <w:t xml:space="preserve"> protègent contre la poussière, les taches et même les tau</w:t>
      </w:r>
      <w:r w:rsidRPr="00371301">
        <w:rPr>
          <w:rFonts w:asciiTheme="minorHAnsi" w:hAnsiTheme="minorHAnsi" w:cstheme="minorHAnsi"/>
          <w:lang/>
        </w:rPr>
        <w:t>x d’humidité extrêmes jusqu'à 95%.</w:t>
      </w:r>
    </w:p>
    <w:p w:rsidR="00000000" w:rsidRPr="00371301" w:rsidRDefault="008C7519">
      <w:pPr>
        <w:pStyle w:val="3"/>
        <w:spacing w:before="0" w:beforeAutospacing="0" w:after="0" w:afterAutospacing="0"/>
        <w:rPr>
          <w:rFonts w:asciiTheme="minorHAnsi" w:hAnsiTheme="minorHAnsi" w:cstheme="minorHAnsi"/>
          <w:lang/>
        </w:rPr>
      </w:pPr>
      <w:r w:rsidRPr="00371301">
        <w:rPr>
          <w:rFonts w:asciiTheme="minorHAnsi" w:hAnsiTheme="minorHAnsi" w:cstheme="minorHAnsi"/>
          <w:lang/>
        </w:rPr>
        <w:t>Design haute performance de classe serveur</w:t>
      </w:r>
    </w:p>
    <w:p w:rsidR="00000000" w:rsidRPr="00371301" w:rsidRDefault="008C7519">
      <w:pPr>
        <w:spacing w:after="240"/>
        <w:rPr>
          <w:rFonts w:asciiTheme="minorHAnsi" w:hAnsiTheme="minorHAnsi" w:cstheme="minorHAnsi"/>
          <w:lang/>
        </w:rPr>
      </w:pPr>
      <w:r w:rsidRPr="00371301">
        <w:rPr>
          <w:rFonts w:asciiTheme="minorHAnsi" w:hAnsiTheme="minorHAnsi" w:cstheme="minorHAnsi"/>
          <w:lang/>
        </w:rPr>
        <w:t>A l’intérieur, le design de la série Hydro PTM PRO comprend des condensateurs électrolytiques 100% Japonais 105°C pour une durée de vie prolongée, et utilise des barres de cuiv</w:t>
      </w:r>
      <w:r w:rsidRPr="00371301">
        <w:rPr>
          <w:rFonts w:asciiTheme="minorHAnsi" w:hAnsiTheme="minorHAnsi" w:cstheme="minorHAnsi"/>
          <w:lang/>
        </w:rPr>
        <w:t>re entre sa carte mère et sa carte fille pour augmenter l'efficacité de la conversion de puissance. Il adhère à une régulation de tension extrêmement stricte qui produit une tension de sortie avec une précision de +/- 1% quelque soit le changement de charg</w:t>
      </w:r>
      <w:r w:rsidRPr="00371301">
        <w:rPr>
          <w:rFonts w:asciiTheme="minorHAnsi" w:hAnsiTheme="minorHAnsi" w:cstheme="minorHAnsi"/>
          <w:lang/>
        </w:rPr>
        <w:t>e, assurant la stabilité de la tension dans toutes les situations.</w:t>
      </w:r>
      <w:r w:rsidRPr="00371301">
        <w:rPr>
          <w:rFonts w:asciiTheme="minorHAnsi" w:hAnsiTheme="minorHAnsi" w:cstheme="minorHAnsi"/>
          <w:lang/>
        </w:rPr>
        <w:br/>
      </w:r>
      <w:r w:rsidRPr="00371301">
        <w:rPr>
          <w:rFonts w:asciiTheme="minorHAnsi" w:hAnsiTheme="minorHAnsi" w:cstheme="minorHAnsi"/>
          <w:lang/>
        </w:rPr>
        <w:br/>
        <w:t xml:space="preserve">Le design de Hydro PTM PRO rend la puissance nominale max entièrement accessible grâce au design à rail unique de 12 </w:t>
      </w:r>
      <w:proofErr w:type="gramStart"/>
      <w:r w:rsidRPr="00371301">
        <w:rPr>
          <w:rFonts w:asciiTheme="minorHAnsi" w:hAnsiTheme="minorHAnsi" w:cstheme="minorHAnsi"/>
          <w:lang/>
        </w:rPr>
        <w:t>V ;</w:t>
      </w:r>
      <w:proofErr w:type="gramEnd"/>
      <w:r w:rsidRPr="00371301">
        <w:rPr>
          <w:rFonts w:asciiTheme="minorHAnsi" w:hAnsiTheme="minorHAnsi" w:cstheme="minorHAnsi"/>
          <w:lang/>
        </w:rPr>
        <w:t xml:space="preserve"> idéal pour les nouvelles cartes graphiques Nvidia RTX 3000 Series q</w:t>
      </w:r>
      <w:r w:rsidRPr="00371301">
        <w:rPr>
          <w:rFonts w:asciiTheme="minorHAnsi" w:hAnsiTheme="minorHAnsi" w:cstheme="minorHAnsi"/>
          <w:lang/>
        </w:rPr>
        <w:t>ui nécessitent jusqu'à 350 W de puissance de crête. Pendant ce temps, le puissant circuit 5Vsb indépendant peut produire jusqu'à 3A de puissance pour prendre en charge plusieurs appareils ou une charge rapide de smartphone, même lorsque le PC est éteint.</w:t>
      </w:r>
    </w:p>
    <w:p w:rsidR="00000000" w:rsidRPr="00371301" w:rsidRDefault="008C7519">
      <w:pPr>
        <w:pStyle w:val="3"/>
        <w:spacing w:before="0" w:beforeAutospacing="0" w:after="0" w:afterAutospacing="0"/>
        <w:rPr>
          <w:rFonts w:asciiTheme="minorHAnsi" w:hAnsiTheme="minorHAnsi" w:cstheme="minorHAnsi"/>
          <w:lang/>
        </w:rPr>
      </w:pPr>
      <w:r w:rsidRPr="00371301">
        <w:rPr>
          <w:rFonts w:asciiTheme="minorHAnsi" w:hAnsiTheme="minorHAnsi" w:cstheme="minorHAnsi"/>
          <w:lang/>
        </w:rPr>
        <w:t xml:space="preserve">Refroidissement efficace adapté aux boitiers, </w:t>
      </w:r>
      <w:proofErr w:type="gramStart"/>
      <w:r w:rsidRPr="00371301">
        <w:rPr>
          <w:rFonts w:asciiTheme="minorHAnsi" w:hAnsiTheme="minorHAnsi" w:cstheme="minorHAnsi"/>
          <w:lang/>
        </w:rPr>
        <w:t>et</w:t>
      </w:r>
      <w:proofErr w:type="gramEnd"/>
      <w:r w:rsidRPr="00371301">
        <w:rPr>
          <w:rFonts w:asciiTheme="minorHAnsi" w:hAnsiTheme="minorHAnsi" w:cstheme="minorHAnsi"/>
          <w:lang/>
        </w:rPr>
        <w:t xml:space="preserve"> Mode ECO</w:t>
      </w:r>
    </w:p>
    <w:p w:rsidR="00000000" w:rsidRPr="00371301" w:rsidRDefault="008C7519">
      <w:pPr>
        <w:spacing w:after="240"/>
        <w:rPr>
          <w:rFonts w:asciiTheme="minorHAnsi" w:hAnsiTheme="minorHAnsi" w:cstheme="minorHAnsi"/>
          <w:lang/>
        </w:rPr>
      </w:pPr>
      <w:r w:rsidRPr="00371301">
        <w:rPr>
          <w:rFonts w:asciiTheme="minorHAnsi" w:hAnsiTheme="minorHAnsi" w:cstheme="minorHAnsi"/>
          <w:lang/>
        </w:rPr>
        <w:lastRenderedPageBreak/>
        <w:t xml:space="preserve">Une conception unique de dissipation thermique conduit la chaleur du circuit de commutation 12V à </w:t>
      </w:r>
      <w:proofErr w:type="gramStart"/>
      <w:r w:rsidRPr="00371301">
        <w:rPr>
          <w:rFonts w:asciiTheme="minorHAnsi" w:hAnsiTheme="minorHAnsi" w:cstheme="minorHAnsi"/>
          <w:lang/>
        </w:rPr>
        <w:t>travers</w:t>
      </w:r>
      <w:proofErr w:type="gramEnd"/>
      <w:r w:rsidRPr="00371301">
        <w:rPr>
          <w:rFonts w:asciiTheme="minorHAnsi" w:hAnsiTheme="minorHAnsi" w:cstheme="minorHAnsi"/>
          <w:lang/>
        </w:rPr>
        <w:t xml:space="preserve"> tout le châssis, permettant de refroidir plus efficacement le flux d'air du PC. Son grand v</w:t>
      </w:r>
      <w:r w:rsidRPr="00371301">
        <w:rPr>
          <w:rFonts w:asciiTheme="minorHAnsi" w:hAnsiTheme="minorHAnsi" w:cstheme="minorHAnsi"/>
          <w:lang/>
        </w:rPr>
        <w:t>entilateur haut de gamme utilise les paliers hydrodynamiques pour un niveau de bruit réduit et une plus longue durée de vie, tandis qu'à l'arrière du châssis, un interrupteur permet un mode semi-ventilateur qui ne met en marche le ventilateur que lorsque l</w:t>
      </w:r>
      <w:r w:rsidRPr="00371301">
        <w:rPr>
          <w:rFonts w:asciiTheme="minorHAnsi" w:hAnsiTheme="minorHAnsi" w:cstheme="minorHAnsi"/>
          <w:lang/>
        </w:rPr>
        <w:t>a charge interne dépasse 30%.</w:t>
      </w:r>
    </w:p>
    <w:p w:rsidR="00000000" w:rsidRPr="00371301" w:rsidRDefault="008C7519">
      <w:pPr>
        <w:pStyle w:val="3"/>
        <w:spacing w:before="0" w:beforeAutospacing="0" w:after="0" w:afterAutospacing="0"/>
        <w:rPr>
          <w:rFonts w:asciiTheme="minorHAnsi" w:hAnsiTheme="minorHAnsi" w:cstheme="minorHAnsi"/>
          <w:lang/>
        </w:rPr>
      </w:pPr>
      <w:r w:rsidRPr="00371301">
        <w:rPr>
          <w:rFonts w:asciiTheme="minorHAnsi" w:hAnsiTheme="minorHAnsi" w:cstheme="minorHAnsi"/>
          <w:lang/>
        </w:rPr>
        <w:t>Certifié 80 Plus® Platinum</w:t>
      </w:r>
    </w:p>
    <w:p w:rsidR="00000000" w:rsidRPr="00371301" w:rsidRDefault="008C7519">
      <w:pPr>
        <w:spacing w:after="240"/>
        <w:rPr>
          <w:rFonts w:asciiTheme="minorHAnsi" w:hAnsiTheme="minorHAnsi" w:cstheme="minorHAnsi"/>
          <w:lang/>
        </w:rPr>
      </w:pPr>
      <w:r w:rsidRPr="00371301">
        <w:rPr>
          <w:rFonts w:asciiTheme="minorHAnsi" w:hAnsiTheme="minorHAnsi" w:cstheme="minorHAnsi"/>
          <w:lang/>
        </w:rPr>
        <w:t xml:space="preserve">Hydro PTM PRO </w:t>
      </w:r>
      <w:proofErr w:type="gramStart"/>
      <w:r w:rsidRPr="00371301">
        <w:rPr>
          <w:rFonts w:asciiTheme="minorHAnsi" w:hAnsiTheme="minorHAnsi" w:cstheme="minorHAnsi"/>
          <w:lang/>
        </w:rPr>
        <w:t>est</w:t>
      </w:r>
      <w:proofErr w:type="gramEnd"/>
      <w:r w:rsidRPr="00371301">
        <w:rPr>
          <w:rFonts w:asciiTheme="minorHAnsi" w:hAnsiTheme="minorHAnsi" w:cstheme="minorHAnsi"/>
          <w:lang/>
        </w:rPr>
        <w:t xml:space="preserve"> une alimentation électrique certifiée 80 Plus® Platinum, offrant une efficacité énergétique maximale jusqu'à 92%. Le design utilise un seul rail 12V avec un module DC-DC et compre</w:t>
      </w:r>
      <w:r w:rsidRPr="00371301">
        <w:rPr>
          <w:rFonts w:asciiTheme="minorHAnsi" w:hAnsiTheme="minorHAnsi" w:cstheme="minorHAnsi"/>
          <w:lang/>
        </w:rPr>
        <w:t>nd une protection contre les surintensités, les surtensions et les surchauffes pour une sécurité absolue du système et une stabilité opérationnelle.</w:t>
      </w:r>
    </w:p>
    <w:p w:rsidR="00000000" w:rsidRPr="00371301" w:rsidRDefault="008C7519">
      <w:pPr>
        <w:pStyle w:val="3"/>
        <w:spacing w:before="0" w:beforeAutospacing="0" w:after="0" w:afterAutospacing="0"/>
        <w:rPr>
          <w:rFonts w:asciiTheme="minorHAnsi" w:hAnsiTheme="minorHAnsi" w:cstheme="minorHAnsi"/>
          <w:lang/>
        </w:rPr>
      </w:pPr>
      <w:r w:rsidRPr="00371301">
        <w:rPr>
          <w:rFonts w:asciiTheme="minorHAnsi" w:hAnsiTheme="minorHAnsi" w:cstheme="minorHAnsi"/>
          <w:lang/>
        </w:rPr>
        <w:t>Design entièrement modulaire avec câbles plats</w:t>
      </w:r>
    </w:p>
    <w:p w:rsidR="00000000" w:rsidRPr="00371301" w:rsidRDefault="008C7519">
      <w:pPr>
        <w:spacing w:after="240"/>
        <w:rPr>
          <w:rFonts w:asciiTheme="minorHAnsi" w:hAnsiTheme="minorHAnsi" w:cstheme="minorHAnsi"/>
          <w:lang/>
        </w:rPr>
      </w:pPr>
      <w:r w:rsidRPr="00371301">
        <w:rPr>
          <w:rFonts w:asciiTheme="minorHAnsi" w:hAnsiTheme="minorHAnsi" w:cstheme="minorHAnsi"/>
          <w:lang/>
        </w:rPr>
        <w:t xml:space="preserve">La conception modulaire simplifie l'installation </w:t>
      </w:r>
      <w:proofErr w:type="gramStart"/>
      <w:r w:rsidRPr="00371301">
        <w:rPr>
          <w:rFonts w:asciiTheme="minorHAnsi" w:hAnsiTheme="minorHAnsi" w:cstheme="minorHAnsi"/>
          <w:lang/>
        </w:rPr>
        <w:t>et</w:t>
      </w:r>
      <w:proofErr w:type="gramEnd"/>
      <w:r w:rsidRPr="00371301">
        <w:rPr>
          <w:rFonts w:asciiTheme="minorHAnsi" w:hAnsiTheme="minorHAnsi" w:cstheme="minorHAnsi"/>
          <w:lang/>
        </w:rPr>
        <w:t xml:space="preserve"> permet</w:t>
      </w:r>
      <w:r w:rsidRPr="00371301">
        <w:rPr>
          <w:rFonts w:asciiTheme="minorHAnsi" w:hAnsiTheme="minorHAnsi" w:cstheme="minorHAnsi"/>
          <w:lang/>
        </w:rPr>
        <w:t xml:space="preserve"> au PC d'utiliser uniquement les câbles nécessaires pour un résultat plus propre et plus ordonné. Les câbles plats rendent le routage des câbles plus simple, plus net </w:t>
      </w:r>
      <w:proofErr w:type="gramStart"/>
      <w:r w:rsidRPr="00371301">
        <w:rPr>
          <w:rFonts w:asciiTheme="minorHAnsi" w:hAnsiTheme="minorHAnsi" w:cstheme="minorHAnsi"/>
          <w:lang/>
        </w:rPr>
        <w:t>et</w:t>
      </w:r>
      <w:proofErr w:type="gramEnd"/>
      <w:r w:rsidRPr="00371301">
        <w:rPr>
          <w:rFonts w:asciiTheme="minorHAnsi" w:hAnsiTheme="minorHAnsi" w:cstheme="minorHAnsi"/>
          <w:lang/>
        </w:rPr>
        <w:t xml:space="preserve"> le profil minimal permet au flux d'air dans le boitier PC d’être plus efficace. Sur le</w:t>
      </w:r>
      <w:r w:rsidRPr="00371301">
        <w:rPr>
          <w:rFonts w:asciiTheme="minorHAnsi" w:hAnsiTheme="minorHAnsi" w:cstheme="minorHAnsi"/>
          <w:lang/>
        </w:rPr>
        <w:t xml:space="preserve">s modèles 850W, 1000W </w:t>
      </w:r>
      <w:proofErr w:type="gramStart"/>
      <w:r w:rsidRPr="00371301">
        <w:rPr>
          <w:rFonts w:asciiTheme="minorHAnsi" w:hAnsiTheme="minorHAnsi" w:cstheme="minorHAnsi"/>
          <w:lang/>
        </w:rPr>
        <w:t>et</w:t>
      </w:r>
      <w:proofErr w:type="gramEnd"/>
      <w:r w:rsidRPr="00371301">
        <w:rPr>
          <w:rFonts w:asciiTheme="minorHAnsi" w:hAnsiTheme="minorHAnsi" w:cstheme="minorHAnsi"/>
          <w:lang/>
        </w:rPr>
        <w:t xml:space="preserve"> 1200W, trois connecteurs d'alimentation du processeur (8 + 4 broches EPS) sont disponibles pour répondre aux exigences des cartes mères et des ordinateurs haute de gamme. Des autocollants de côtés modifiables, pour les gamers </w:t>
      </w:r>
      <w:proofErr w:type="gramStart"/>
      <w:r w:rsidRPr="00371301">
        <w:rPr>
          <w:rFonts w:asciiTheme="minorHAnsi" w:hAnsiTheme="minorHAnsi" w:cstheme="minorHAnsi"/>
          <w:lang/>
        </w:rPr>
        <w:t>et</w:t>
      </w:r>
      <w:proofErr w:type="gramEnd"/>
      <w:r w:rsidRPr="00371301">
        <w:rPr>
          <w:rFonts w:asciiTheme="minorHAnsi" w:hAnsiTheme="minorHAnsi" w:cstheme="minorHAnsi"/>
          <w:lang/>
        </w:rPr>
        <w:t xml:space="preserve"> le</w:t>
      </w:r>
      <w:r w:rsidRPr="00371301">
        <w:rPr>
          <w:rFonts w:asciiTheme="minorHAnsi" w:hAnsiTheme="minorHAnsi" w:cstheme="minorHAnsi"/>
          <w:lang/>
        </w:rPr>
        <w:t>s enthousiastes.</w:t>
      </w:r>
    </w:p>
    <w:p w:rsidR="00000000" w:rsidRPr="00371301" w:rsidRDefault="008C7519">
      <w:pPr>
        <w:pStyle w:val="3"/>
        <w:spacing w:before="0" w:beforeAutospacing="0" w:after="0" w:afterAutospacing="0"/>
        <w:rPr>
          <w:rFonts w:asciiTheme="minorHAnsi" w:hAnsiTheme="minorHAnsi" w:cstheme="minorHAnsi"/>
          <w:lang/>
        </w:rPr>
      </w:pPr>
      <w:r w:rsidRPr="00371301">
        <w:rPr>
          <w:rFonts w:asciiTheme="minorHAnsi" w:hAnsiTheme="minorHAnsi" w:cstheme="minorHAnsi"/>
          <w:lang/>
        </w:rPr>
        <w:t xml:space="preserve">Conforme à la norme IEC/EN62368 </w:t>
      </w:r>
      <w:proofErr w:type="gramStart"/>
      <w:r w:rsidRPr="00371301">
        <w:rPr>
          <w:rFonts w:asciiTheme="minorHAnsi" w:hAnsiTheme="minorHAnsi" w:cstheme="minorHAnsi"/>
          <w:lang/>
        </w:rPr>
        <w:t>et</w:t>
      </w:r>
      <w:proofErr w:type="gramEnd"/>
      <w:r w:rsidRPr="00371301">
        <w:rPr>
          <w:rFonts w:asciiTheme="minorHAnsi" w:hAnsiTheme="minorHAnsi" w:cstheme="minorHAnsi"/>
          <w:lang/>
        </w:rPr>
        <w:t xml:space="preserve"> la technologie PC la plus récente</w:t>
      </w:r>
    </w:p>
    <w:p w:rsidR="00000000" w:rsidRPr="00371301" w:rsidRDefault="008C7519">
      <w:pPr>
        <w:spacing w:after="240"/>
        <w:rPr>
          <w:rFonts w:asciiTheme="minorHAnsi" w:hAnsiTheme="minorHAnsi" w:cstheme="minorHAnsi"/>
          <w:lang/>
        </w:rPr>
      </w:pPr>
      <w:r w:rsidRPr="00371301">
        <w:rPr>
          <w:rFonts w:asciiTheme="minorHAnsi" w:hAnsiTheme="minorHAnsi" w:cstheme="minorHAnsi"/>
          <w:lang/>
        </w:rPr>
        <w:t xml:space="preserve">Hydro PTM PRO </w:t>
      </w:r>
      <w:proofErr w:type="gramStart"/>
      <w:r w:rsidRPr="00371301">
        <w:rPr>
          <w:rFonts w:asciiTheme="minorHAnsi" w:hAnsiTheme="minorHAnsi" w:cstheme="minorHAnsi"/>
          <w:lang/>
        </w:rPr>
        <w:t>est</w:t>
      </w:r>
      <w:proofErr w:type="gramEnd"/>
      <w:r w:rsidRPr="00371301">
        <w:rPr>
          <w:rFonts w:asciiTheme="minorHAnsi" w:hAnsiTheme="minorHAnsi" w:cstheme="minorHAnsi"/>
          <w:lang/>
        </w:rPr>
        <w:t xml:space="preserve"> conforme aux dernières normes ATX12V v2.4 et EPS12V v2.92, prenant en charge la dernière génération de plates-formes CPU d’Intel.</w:t>
      </w:r>
      <w:r w:rsidRPr="00371301">
        <w:rPr>
          <w:rFonts w:asciiTheme="minorHAnsi" w:hAnsiTheme="minorHAnsi" w:cstheme="minorHAnsi"/>
          <w:lang/>
        </w:rPr>
        <w:br/>
      </w:r>
      <w:r w:rsidRPr="00371301">
        <w:rPr>
          <w:rFonts w:asciiTheme="minorHAnsi" w:hAnsiTheme="minorHAnsi" w:cstheme="minorHAnsi"/>
          <w:lang/>
        </w:rPr>
        <w:br/>
        <w:t>La conformité IEC 6</w:t>
      </w:r>
      <w:r w:rsidRPr="00371301">
        <w:rPr>
          <w:rFonts w:asciiTheme="minorHAnsi" w:hAnsiTheme="minorHAnsi" w:cstheme="minorHAnsi"/>
          <w:lang/>
        </w:rPr>
        <w:t xml:space="preserve">2368 garantit des normes de sécurité supplémentaires. Le groupe FSP a mis à niveau la majorité de </w:t>
      </w:r>
      <w:proofErr w:type="gramStart"/>
      <w:r w:rsidRPr="00371301">
        <w:rPr>
          <w:rFonts w:asciiTheme="minorHAnsi" w:hAnsiTheme="minorHAnsi" w:cstheme="minorHAnsi"/>
          <w:lang/>
        </w:rPr>
        <w:t>ses</w:t>
      </w:r>
      <w:proofErr w:type="gramEnd"/>
      <w:r w:rsidRPr="00371301">
        <w:rPr>
          <w:rFonts w:asciiTheme="minorHAnsi" w:hAnsiTheme="minorHAnsi" w:cstheme="minorHAnsi"/>
          <w:lang/>
        </w:rPr>
        <w:t xml:space="preserve"> alimentations à la nouvelle norme, y compris Hydro PTM PRO, en vue de futurs changements réglementaires.</w:t>
      </w:r>
    </w:p>
    <w:p w:rsidR="00000000" w:rsidRPr="00371301" w:rsidRDefault="008C7519">
      <w:pPr>
        <w:pStyle w:val="3"/>
        <w:spacing w:before="0" w:beforeAutospacing="0" w:after="0" w:afterAutospacing="0"/>
        <w:rPr>
          <w:rFonts w:asciiTheme="minorHAnsi" w:hAnsiTheme="minorHAnsi" w:cstheme="minorHAnsi"/>
          <w:lang/>
        </w:rPr>
      </w:pPr>
      <w:r w:rsidRPr="00371301">
        <w:rPr>
          <w:rFonts w:asciiTheme="minorHAnsi" w:hAnsiTheme="minorHAnsi" w:cstheme="minorHAnsi"/>
          <w:lang/>
        </w:rPr>
        <w:t>Disponibilité</w:t>
      </w:r>
    </w:p>
    <w:p w:rsidR="00000000" w:rsidRPr="00371301" w:rsidRDefault="008C7519">
      <w:pPr>
        <w:rPr>
          <w:rFonts w:asciiTheme="minorHAnsi" w:hAnsiTheme="minorHAnsi" w:cstheme="minorHAnsi"/>
          <w:lang/>
        </w:rPr>
      </w:pPr>
      <w:r w:rsidRPr="00371301">
        <w:rPr>
          <w:rFonts w:asciiTheme="minorHAnsi" w:hAnsiTheme="minorHAnsi" w:cstheme="minorHAnsi"/>
          <w:lang/>
        </w:rPr>
        <w:t xml:space="preserve">FSP Hydro PTM PRO est maintenant </w:t>
      </w:r>
      <w:r w:rsidRPr="00371301">
        <w:rPr>
          <w:rFonts w:asciiTheme="minorHAnsi" w:hAnsiTheme="minorHAnsi" w:cstheme="minorHAnsi"/>
          <w:lang/>
        </w:rPr>
        <w:t>disponible dans le monde entier au prix de détail suggéré de</w:t>
      </w:r>
      <w:r w:rsidRPr="00371301">
        <w:rPr>
          <w:rFonts w:asciiTheme="minorHAnsi" w:hAnsiTheme="minorHAnsi" w:cstheme="minorHAnsi"/>
          <w:lang/>
        </w:rPr>
        <w:br/>
      </w:r>
      <w:hyperlink r:id="rId6" w:tgtFrame="_blank" w:history="1">
        <w:r w:rsidRPr="00371301">
          <w:rPr>
            <w:rStyle w:val="a3"/>
            <w:rFonts w:asciiTheme="minorHAnsi" w:hAnsiTheme="minorHAnsi" w:cstheme="minorHAnsi"/>
            <w:lang/>
          </w:rPr>
          <w:t>650W</w:t>
        </w:r>
      </w:hyperlink>
      <w:r w:rsidRPr="00371301">
        <w:rPr>
          <w:rFonts w:asciiTheme="minorHAnsi" w:hAnsiTheme="minorHAnsi" w:cstheme="minorHAnsi"/>
          <w:lang/>
        </w:rPr>
        <w:t>: EUR 124,99</w:t>
      </w:r>
      <w:r w:rsidRPr="00371301">
        <w:rPr>
          <w:rFonts w:asciiTheme="minorHAnsi" w:hAnsiTheme="minorHAnsi" w:cstheme="minorHAnsi"/>
          <w:lang/>
        </w:rPr>
        <w:br/>
      </w:r>
      <w:hyperlink r:id="rId7" w:tgtFrame="_blank" w:history="1">
        <w:r w:rsidRPr="00371301">
          <w:rPr>
            <w:rStyle w:val="a3"/>
            <w:rFonts w:asciiTheme="minorHAnsi" w:hAnsiTheme="minorHAnsi" w:cstheme="minorHAnsi"/>
            <w:lang/>
          </w:rPr>
          <w:t>750W</w:t>
        </w:r>
      </w:hyperlink>
      <w:r w:rsidRPr="00371301">
        <w:rPr>
          <w:rFonts w:asciiTheme="minorHAnsi" w:hAnsiTheme="minorHAnsi" w:cstheme="minorHAnsi"/>
          <w:lang/>
        </w:rPr>
        <w:t>: EUR 139,99</w:t>
      </w:r>
      <w:r w:rsidRPr="00371301">
        <w:rPr>
          <w:rFonts w:asciiTheme="minorHAnsi" w:hAnsiTheme="minorHAnsi" w:cstheme="minorHAnsi"/>
          <w:lang/>
        </w:rPr>
        <w:br/>
      </w:r>
      <w:hyperlink r:id="rId8" w:tgtFrame="_blank" w:history="1">
        <w:r w:rsidRPr="00371301">
          <w:rPr>
            <w:rStyle w:val="a3"/>
            <w:rFonts w:asciiTheme="minorHAnsi" w:hAnsiTheme="minorHAnsi" w:cstheme="minorHAnsi"/>
            <w:lang/>
          </w:rPr>
          <w:t>850W</w:t>
        </w:r>
      </w:hyperlink>
      <w:r w:rsidRPr="00371301">
        <w:rPr>
          <w:rFonts w:asciiTheme="minorHAnsi" w:hAnsiTheme="minorHAnsi" w:cstheme="minorHAnsi"/>
          <w:lang/>
        </w:rPr>
        <w:t>: EUR 174,9</w:t>
      </w:r>
      <w:r w:rsidRPr="00371301">
        <w:rPr>
          <w:rFonts w:asciiTheme="minorHAnsi" w:hAnsiTheme="minorHAnsi" w:cstheme="minorHAnsi"/>
          <w:lang/>
        </w:rPr>
        <w:br/>
      </w:r>
      <w:hyperlink r:id="rId9" w:tgtFrame="_blank" w:history="1">
        <w:r w:rsidRPr="00371301">
          <w:rPr>
            <w:rStyle w:val="a3"/>
            <w:rFonts w:asciiTheme="minorHAnsi" w:hAnsiTheme="minorHAnsi" w:cstheme="minorHAnsi"/>
            <w:lang/>
          </w:rPr>
          <w:t>1000W</w:t>
        </w:r>
      </w:hyperlink>
      <w:r w:rsidRPr="00371301">
        <w:rPr>
          <w:rFonts w:asciiTheme="minorHAnsi" w:hAnsiTheme="minorHAnsi" w:cstheme="minorHAnsi"/>
          <w:lang/>
        </w:rPr>
        <w:t>: EUR 189,9</w:t>
      </w:r>
      <w:r w:rsidRPr="00371301">
        <w:rPr>
          <w:rFonts w:asciiTheme="minorHAnsi" w:hAnsiTheme="minorHAnsi" w:cstheme="minorHAnsi"/>
          <w:lang/>
        </w:rPr>
        <w:br/>
      </w:r>
      <w:hyperlink r:id="rId10" w:tgtFrame="_blank" w:history="1">
        <w:r w:rsidRPr="00371301">
          <w:rPr>
            <w:rStyle w:val="a3"/>
            <w:rFonts w:asciiTheme="minorHAnsi" w:hAnsiTheme="minorHAnsi" w:cstheme="minorHAnsi"/>
            <w:lang/>
          </w:rPr>
          <w:t>1200W</w:t>
        </w:r>
      </w:hyperlink>
      <w:r w:rsidRPr="00371301">
        <w:rPr>
          <w:rFonts w:asciiTheme="minorHAnsi" w:hAnsiTheme="minorHAnsi" w:cstheme="minorHAnsi"/>
          <w:lang/>
        </w:rPr>
        <w:t xml:space="preserve">: EUR 214,5 </w:t>
      </w:r>
      <w:r w:rsidRPr="00371301">
        <w:rPr>
          <w:rFonts w:asciiTheme="minorHAnsi" w:hAnsiTheme="minorHAnsi" w:cstheme="minorHAnsi"/>
          <w:lang/>
        </w:rPr>
        <w:br/>
      </w:r>
      <w:r w:rsidRPr="00371301">
        <w:rPr>
          <w:rFonts w:asciiTheme="minorHAnsi" w:hAnsiTheme="minorHAnsi" w:cstheme="minorHAnsi"/>
          <w:lang/>
        </w:rPr>
        <w:br/>
        <w:t xml:space="preserve">Vidéo: </w:t>
      </w:r>
      <w:hyperlink r:id="rId11" w:tgtFrame="_blank" w:history="1">
        <w:r w:rsidRPr="00371301">
          <w:rPr>
            <w:rStyle w:val="a3"/>
            <w:rFonts w:asciiTheme="minorHAnsi" w:hAnsiTheme="minorHAnsi" w:cstheme="minorHAnsi"/>
            <w:lang/>
          </w:rPr>
          <w:t>https://youtu.be/8ArqzmLYBxE</w:t>
        </w:r>
        <w:r w:rsidRPr="00371301">
          <w:rPr>
            <w:rFonts w:asciiTheme="minorHAnsi" w:hAnsiTheme="minorHAnsi" w:cstheme="minorHAnsi"/>
            <w:color w:val="0000FF"/>
            <w:u w:val="single"/>
            <w:lang/>
          </w:rPr>
          <w:br/>
        </w:r>
      </w:hyperlink>
    </w:p>
    <w:p w:rsidR="00000000" w:rsidRPr="00371301" w:rsidRDefault="008C7519">
      <w:pPr>
        <w:pStyle w:val="3"/>
        <w:spacing w:before="0" w:beforeAutospacing="0" w:after="0" w:afterAutospacing="0"/>
        <w:rPr>
          <w:rFonts w:asciiTheme="minorHAnsi" w:hAnsiTheme="minorHAnsi" w:cstheme="minorHAnsi"/>
          <w:lang/>
        </w:rPr>
      </w:pPr>
      <w:r w:rsidRPr="00371301">
        <w:rPr>
          <w:rFonts w:asciiTheme="minorHAnsi" w:hAnsiTheme="minorHAnsi" w:cstheme="minorHAnsi"/>
          <w:lang/>
        </w:rPr>
        <w:t xml:space="preserve">Pourplus d’informations, veuillez visiter les pages </w:t>
      </w:r>
      <w:proofErr w:type="gramStart"/>
      <w:r w:rsidRPr="00371301">
        <w:rPr>
          <w:rFonts w:asciiTheme="minorHAnsi" w:hAnsiTheme="minorHAnsi" w:cstheme="minorHAnsi"/>
          <w:lang/>
        </w:rPr>
        <w:t>suivantes :</w:t>
      </w:r>
      <w:proofErr w:type="gramEnd"/>
    </w:p>
    <w:p w:rsidR="00000000" w:rsidRPr="00371301" w:rsidRDefault="008C7519">
      <w:pPr>
        <w:spacing w:after="240"/>
        <w:rPr>
          <w:rFonts w:asciiTheme="minorHAnsi" w:hAnsiTheme="minorHAnsi" w:cstheme="minorHAnsi"/>
          <w:lang/>
        </w:rPr>
      </w:pPr>
      <w:r w:rsidRPr="00371301">
        <w:rPr>
          <w:rFonts w:asciiTheme="minorHAnsi" w:hAnsiTheme="minorHAnsi" w:cstheme="minorHAnsi"/>
          <w:lang/>
        </w:rPr>
        <w:t>Site officiel d</w:t>
      </w:r>
      <w:r w:rsidRPr="00371301">
        <w:rPr>
          <w:rFonts w:asciiTheme="minorHAnsi" w:hAnsiTheme="minorHAnsi" w:cstheme="minorHAnsi"/>
          <w:lang/>
        </w:rPr>
        <w:t xml:space="preserve">u groupe FSP: </w:t>
      </w:r>
      <w:hyperlink r:id="rId12" w:tgtFrame="_blank" w:history="1">
        <w:r w:rsidRPr="00371301">
          <w:rPr>
            <w:rStyle w:val="a3"/>
            <w:rFonts w:asciiTheme="minorHAnsi" w:hAnsiTheme="minorHAnsi" w:cstheme="minorHAnsi"/>
            <w:lang/>
          </w:rPr>
          <w:t>www.fsp-group.com</w:t>
        </w:r>
      </w:hyperlink>
      <w:r w:rsidRPr="00371301">
        <w:rPr>
          <w:rFonts w:asciiTheme="minorHAnsi" w:hAnsiTheme="minorHAnsi" w:cstheme="minorHAnsi"/>
          <w:lang/>
        </w:rPr>
        <w:br/>
        <w:t xml:space="preserve">Site officiel des produits de la marque FSP: </w:t>
      </w:r>
      <w:hyperlink r:id="rId13" w:tgtFrame="_blank" w:history="1">
        <w:r w:rsidRPr="00371301">
          <w:rPr>
            <w:rStyle w:val="a3"/>
            <w:rFonts w:asciiTheme="minorHAnsi" w:hAnsiTheme="minorHAnsi" w:cstheme="minorHAnsi"/>
            <w:lang/>
          </w:rPr>
          <w:t>www.FSPLifestyle.com/fr</w:t>
        </w:r>
      </w:hyperlink>
      <w:r w:rsidRPr="00371301">
        <w:rPr>
          <w:rFonts w:asciiTheme="minorHAnsi" w:hAnsiTheme="minorHAnsi" w:cstheme="minorHAnsi"/>
          <w:lang/>
        </w:rPr>
        <w:br/>
        <w:t xml:space="preserve">FSP Blog: </w:t>
      </w:r>
      <w:hyperlink r:id="rId14" w:tgtFrame="_blank" w:history="1">
        <w:r w:rsidRPr="00371301">
          <w:rPr>
            <w:rStyle w:val="a3"/>
            <w:rFonts w:asciiTheme="minorHAnsi" w:hAnsiTheme="minorHAnsi" w:cstheme="minorHAnsi"/>
            <w:lang/>
          </w:rPr>
          <w:t>blog.fsp-group.com</w:t>
        </w:r>
      </w:hyperlink>
      <w:r w:rsidRPr="00371301">
        <w:rPr>
          <w:rFonts w:asciiTheme="minorHAnsi" w:hAnsiTheme="minorHAnsi" w:cstheme="minorHAnsi"/>
          <w:lang/>
        </w:rPr>
        <w:br/>
        <w:t xml:space="preserve">Facebook: </w:t>
      </w:r>
      <w:hyperlink r:id="rId15" w:tgtFrame="_blank" w:history="1">
        <w:r w:rsidRPr="00371301">
          <w:rPr>
            <w:rStyle w:val="a3"/>
            <w:rFonts w:asciiTheme="minorHAnsi" w:hAnsiTheme="minorHAnsi" w:cstheme="minorHAnsi"/>
            <w:lang/>
          </w:rPr>
          <w:t>www.facebook.com/FSP.global</w:t>
        </w:r>
      </w:hyperlink>
      <w:r w:rsidRPr="00371301">
        <w:rPr>
          <w:rFonts w:asciiTheme="minorHAnsi" w:hAnsiTheme="minorHAnsi" w:cstheme="minorHAnsi"/>
          <w:lang/>
        </w:rPr>
        <w:br/>
        <w:t xml:space="preserve">LinkedIn: </w:t>
      </w:r>
      <w:hyperlink r:id="rId16" w:tgtFrame="_blank" w:history="1">
        <w:r w:rsidRPr="00371301">
          <w:rPr>
            <w:rStyle w:val="a3"/>
            <w:rFonts w:asciiTheme="minorHAnsi" w:hAnsiTheme="minorHAnsi" w:cstheme="minorHAnsi"/>
            <w:lang/>
          </w:rPr>
          <w:t>www.linkedin.com/company/1842554</w:t>
        </w:r>
      </w:hyperlink>
      <w:r w:rsidRPr="00371301">
        <w:rPr>
          <w:rFonts w:asciiTheme="minorHAnsi" w:hAnsiTheme="minorHAnsi" w:cstheme="minorHAnsi"/>
          <w:lang/>
        </w:rPr>
        <w:t xml:space="preserve"> </w:t>
      </w:r>
      <w:r w:rsidRPr="00371301">
        <w:rPr>
          <w:rFonts w:asciiTheme="minorHAnsi" w:hAnsiTheme="minorHAnsi" w:cstheme="minorHAnsi"/>
          <w:lang/>
        </w:rPr>
        <w:br/>
        <w:t>T</w:t>
      </w:r>
      <w:r w:rsidRPr="00371301">
        <w:rPr>
          <w:rFonts w:asciiTheme="minorHAnsi" w:hAnsiTheme="minorHAnsi" w:cstheme="minorHAnsi"/>
          <w:lang/>
        </w:rPr>
        <w:t xml:space="preserve">witter: </w:t>
      </w:r>
      <w:hyperlink r:id="rId17" w:tgtFrame="_blank" w:history="1">
        <w:r w:rsidRPr="00371301">
          <w:rPr>
            <w:rStyle w:val="a3"/>
            <w:rFonts w:asciiTheme="minorHAnsi" w:hAnsiTheme="minorHAnsi" w:cstheme="minorHAnsi"/>
            <w:lang/>
          </w:rPr>
          <w:t>twitter.com/FSP_FR</w:t>
        </w:r>
      </w:hyperlink>
      <w:r w:rsidRPr="00371301">
        <w:rPr>
          <w:rFonts w:asciiTheme="minorHAnsi" w:hAnsiTheme="minorHAnsi" w:cstheme="minorHAnsi"/>
          <w:lang/>
        </w:rPr>
        <w:t xml:space="preserve"> </w:t>
      </w:r>
    </w:p>
    <w:p w:rsidR="00000000" w:rsidRPr="00371301" w:rsidRDefault="008C7519">
      <w:pPr>
        <w:pStyle w:val="3"/>
        <w:spacing w:before="0" w:beforeAutospacing="0" w:after="0" w:afterAutospacing="0"/>
        <w:rPr>
          <w:rFonts w:asciiTheme="minorHAnsi" w:hAnsiTheme="minorHAnsi" w:cstheme="minorHAnsi"/>
          <w:lang/>
        </w:rPr>
      </w:pPr>
      <w:r w:rsidRPr="00371301">
        <w:rPr>
          <w:rFonts w:asciiTheme="minorHAnsi" w:hAnsiTheme="minorHAnsi" w:cstheme="minorHAnsi"/>
          <w:lang/>
        </w:rPr>
        <w:t>A propos de FSP</w:t>
      </w:r>
    </w:p>
    <w:p w:rsidR="008C7519" w:rsidRPr="00371301" w:rsidRDefault="008C7519">
      <w:pPr>
        <w:rPr>
          <w:rFonts w:asciiTheme="minorHAnsi" w:hAnsiTheme="minorHAnsi" w:cstheme="minorHAnsi"/>
          <w:lang/>
        </w:rPr>
      </w:pPr>
      <w:r w:rsidRPr="00371301">
        <w:rPr>
          <w:rFonts w:asciiTheme="minorHAnsi" w:hAnsiTheme="minorHAnsi" w:cstheme="minorHAnsi"/>
          <w:lang/>
        </w:rPr>
        <w:t xml:space="preserve">Fondé en 1993 </w:t>
      </w:r>
      <w:proofErr w:type="gramStart"/>
      <w:r w:rsidRPr="00371301">
        <w:rPr>
          <w:rFonts w:asciiTheme="minorHAnsi" w:hAnsiTheme="minorHAnsi" w:cstheme="minorHAnsi"/>
          <w:lang/>
        </w:rPr>
        <w:t>et</w:t>
      </w:r>
      <w:proofErr w:type="gramEnd"/>
      <w:r w:rsidRPr="00371301">
        <w:rPr>
          <w:rFonts w:asciiTheme="minorHAnsi" w:hAnsiTheme="minorHAnsi" w:cstheme="minorHAnsi"/>
          <w:lang/>
        </w:rPr>
        <w:t xml:space="preserve"> parmi les leaders mondiaux des fournisseurs d’alimentations électriques, FSP Group (3015: Taiwan) répond aux demandes variées des utilisat</w:t>
      </w:r>
      <w:r w:rsidRPr="00371301">
        <w:rPr>
          <w:rFonts w:asciiTheme="minorHAnsi" w:hAnsiTheme="minorHAnsi" w:cstheme="minorHAnsi"/>
          <w:lang/>
        </w:rPr>
        <w:t xml:space="preserve">eurs dans les alimentations avec son équipe R&amp;D forte de 400 personnes, sa capacité de production robuste et ses lignes de production complètes. Avec plus de 562 modèles certifiés par les normes 80 PLUS, FSP </w:t>
      </w:r>
      <w:proofErr w:type="gramStart"/>
      <w:r w:rsidRPr="00371301">
        <w:rPr>
          <w:rFonts w:asciiTheme="minorHAnsi" w:hAnsiTheme="minorHAnsi" w:cstheme="minorHAnsi"/>
          <w:lang/>
        </w:rPr>
        <w:t>est</w:t>
      </w:r>
      <w:proofErr w:type="gramEnd"/>
      <w:r w:rsidRPr="00371301">
        <w:rPr>
          <w:rFonts w:asciiTheme="minorHAnsi" w:hAnsiTheme="minorHAnsi" w:cstheme="minorHAnsi"/>
          <w:lang/>
        </w:rPr>
        <w:t xml:space="preserve"> numéro un au monde en certifications 80 PLUS</w:t>
      </w:r>
      <w:r w:rsidRPr="00371301">
        <w:rPr>
          <w:rFonts w:asciiTheme="minorHAnsi" w:hAnsiTheme="minorHAnsi" w:cstheme="minorHAnsi"/>
          <w:lang/>
        </w:rPr>
        <w:t xml:space="preserve">. FSP utilise des technologies écologiques en offrant la meilleure protection de l’environnement </w:t>
      </w:r>
      <w:proofErr w:type="gramStart"/>
      <w:r w:rsidRPr="00371301">
        <w:rPr>
          <w:rFonts w:asciiTheme="minorHAnsi" w:hAnsiTheme="minorHAnsi" w:cstheme="minorHAnsi"/>
          <w:lang/>
        </w:rPr>
        <w:t>et</w:t>
      </w:r>
      <w:proofErr w:type="gramEnd"/>
      <w:r w:rsidRPr="00371301">
        <w:rPr>
          <w:rFonts w:asciiTheme="minorHAnsi" w:hAnsiTheme="minorHAnsi" w:cstheme="minorHAnsi"/>
          <w:lang/>
        </w:rPr>
        <w:t xml:space="preserve"> des produits de qualité. </w:t>
      </w:r>
      <w:hyperlink r:id="rId18" w:tgtFrame="_blank" w:history="1">
        <w:r w:rsidRPr="00371301">
          <w:rPr>
            <w:rStyle w:val="a3"/>
            <w:rFonts w:asciiTheme="minorHAnsi" w:hAnsiTheme="minorHAnsi" w:cstheme="minorHAnsi"/>
            <w:lang/>
          </w:rPr>
          <w:t>www.fsp-group.com</w:t>
        </w:r>
      </w:hyperlink>
      <w:r w:rsidRPr="00371301">
        <w:rPr>
          <w:rFonts w:asciiTheme="minorHAnsi" w:hAnsiTheme="minorHAnsi" w:cstheme="minorHAnsi"/>
          <w:lang/>
        </w:rPr>
        <w:t xml:space="preserve"> </w:t>
      </w:r>
    </w:p>
    <w:sectPr w:rsidR="008C7519" w:rsidRPr="00371301">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7519" w:rsidRDefault="008C7519" w:rsidP="00371301">
      <w:r>
        <w:separator/>
      </w:r>
    </w:p>
  </w:endnote>
  <w:endnote w:type="continuationSeparator" w:id="0">
    <w:p w:rsidR="008C7519" w:rsidRDefault="008C7519" w:rsidP="003713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7519" w:rsidRDefault="008C7519" w:rsidP="00371301">
      <w:r>
        <w:separator/>
      </w:r>
    </w:p>
  </w:footnote>
  <w:footnote w:type="continuationSeparator" w:id="0">
    <w:p w:rsidR="008C7519" w:rsidRDefault="008C7519" w:rsidP="003713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371301"/>
    <w:rsid w:val="00371301"/>
    <w:rsid w:val="008C751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371301"/>
    <w:pPr>
      <w:tabs>
        <w:tab w:val="center" w:pos="4153"/>
        <w:tab w:val="right" w:pos="8306"/>
      </w:tabs>
      <w:snapToGrid w:val="0"/>
    </w:pPr>
    <w:rPr>
      <w:sz w:val="20"/>
      <w:szCs w:val="20"/>
    </w:rPr>
  </w:style>
  <w:style w:type="character" w:customStyle="1" w:styleId="a6">
    <w:name w:val="頁首 字元"/>
    <w:basedOn w:val="a0"/>
    <w:link w:val="a5"/>
    <w:uiPriority w:val="99"/>
    <w:semiHidden/>
    <w:rsid w:val="00371301"/>
    <w:rPr>
      <w:rFonts w:ascii="新細明體" w:eastAsia="新細明體" w:hAnsi="新細明體" w:cs="新細明體"/>
    </w:rPr>
  </w:style>
  <w:style w:type="paragraph" w:styleId="a7">
    <w:name w:val="footer"/>
    <w:basedOn w:val="a"/>
    <w:link w:val="a8"/>
    <w:uiPriority w:val="99"/>
    <w:semiHidden/>
    <w:unhideWhenUsed/>
    <w:rsid w:val="00371301"/>
    <w:pPr>
      <w:tabs>
        <w:tab w:val="center" w:pos="4153"/>
        <w:tab w:val="right" w:pos="8306"/>
      </w:tabs>
      <w:snapToGrid w:val="0"/>
    </w:pPr>
    <w:rPr>
      <w:sz w:val="20"/>
      <w:szCs w:val="20"/>
    </w:rPr>
  </w:style>
  <w:style w:type="character" w:customStyle="1" w:styleId="a8">
    <w:name w:val="頁尾 字元"/>
    <w:basedOn w:val="a0"/>
    <w:link w:val="a7"/>
    <w:uiPriority w:val="99"/>
    <w:semiHidden/>
    <w:rsid w:val="00371301"/>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splifestyle.com/en/product/HydroPTMPRO850W.html" TargetMode="External"/><Relationship Id="rId13" Type="http://schemas.openxmlformats.org/officeDocument/2006/relationships/hyperlink" Target="http://www.fsplifestyle.com/fr" TargetMode="External"/><Relationship Id="rId18" Type="http://schemas.openxmlformats.org/officeDocument/2006/relationships/hyperlink" Target="http://www.fsp-group.com/" TargetMode="External"/><Relationship Id="rId3" Type="http://schemas.openxmlformats.org/officeDocument/2006/relationships/webSettings" Target="webSettings.xml"/><Relationship Id="rId7" Type="http://schemas.openxmlformats.org/officeDocument/2006/relationships/hyperlink" Target="https://www.fsplifestyle.com/en/product/HydroPTMPRO750W.html" TargetMode="External"/><Relationship Id="rId12" Type="http://schemas.openxmlformats.org/officeDocument/2006/relationships/hyperlink" Target="http://www.fsp-group.com/" TargetMode="External"/><Relationship Id="rId17" Type="http://schemas.openxmlformats.org/officeDocument/2006/relationships/hyperlink" Target="https://twitter.com/FSP_FR" TargetMode="External"/><Relationship Id="rId2" Type="http://schemas.openxmlformats.org/officeDocument/2006/relationships/settings" Target="settings.xml"/><Relationship Id="rId16" Type="http://schemas.openxmlformats.org/officeDocument/2006/relationships/hyperlink" Target="http://www.linkedin.com/company/184255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splifestyle.com/en/product/HydroPTMPRO650W.html" TargetMode="External"/><Relationship Id="rId11" Type="http://schemas.openxmlformats.org/officeDocument/2006/relationships/hyperlink" Target="https://youtu.be/8ArqzmLYBxE" TargetMode="External"/><Relationship Id="rId5" Type="http://schemas.openxmlformats.org/officeDocument/2006/relationships/endnotes" Target="endnotes.xml"/><Relationship Id="rId15" Type="http://schemas.openxmlformats.org/officeDocument/2006/relationships/hyperlink" Target="http://www.facebook.com/FSP.global" TargetMode="External"/><Relationship Id="rId10" Type="http://schemas.openxmlformats.org/officeDocument/2006/relationships/hyperlink" Target="https://www.fsplifestyle.com/en/product/HydroPTMPRO1200W.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fsplifestyle.com/en/product/HydroPTMPRO1000W.html" TargetMode="External"/><Relationship Id="rId14" Type="http://schemas.openxmlformats.org/officeDocument/2006/relationships/hyperlink" Target="http://blog.fsp-group.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942</Words>
  <Characters>5372</Characters>
  <Application>Microsoft Office Word</Application>
  <DocSecurity>0</DocSecurity>
  <Lines>44</Lines>
  <Paragraphs>12</Paragraphs>
  <ScaleCrop>false</ScaleCrop>
  <Company/>
  <LinksUpToDate>false</LinksUpToDate>
  <CharactersWithSpaces>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FSP annonce la nouvelle série d'alimentations Hydro PTM PRO 80 Plus® Platinum</dc:title>
  <dc:creator>Sandy</dc:creator>
  <cp:lastModifiedBy>Sandy</cp:lastModifiedBy>
  <cp:revision>2</cp:revision>
  <dcterms:created xsi:type="dcterms:W3CDTF">2020-09-28T12:15:00Z</dcterms:created>
  <dcterms:modified xsi:type="dcterms:W3CDTF">2020-09-28T12:15:00Z</dcterms:modified>
</cp:coreProperties>
</file>