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B3FE7" w:rsidRDefault="003C6401">
      <w:pPr>
        <w:rPr>
          <w:rFonts w:asciiTheme="minorHAnsi" w:hAnsiTheme="minorHAnsi" w:cstheme="minorHAnsi"/>
          <w:lang/>
        </w:rPr>
      </w:pPr>
      <w:r w:rsidRPr="008B3FE7">
        <w:rPr>
          <w:rFonts w:asciiTheme="minorHAnsi" w:hAnsiTheme="minorHAnsi" w:cstheme="minorHAnsi"/>
          <w:lang/>
        </w:rPr>
        <w:t>FOR IMMEDIATE RELEASE</w:t>
      </w:r>
    </w:p>
    <w:p w:rsidR="00000000" w:rsidRPr="008B3FE7" w:rsidRDefault="003C6401">
      <w:pPr>
        <w:pStyle w:val="1"/>
        <w:spacing w:before="0" w:beforeAutospacing="0" w:after="0" w:afterAutospacing="0"/>
        <w:jc w:val="center"/>
        <w:rPr>
          <w:rFonts w:asciiTheme="minorHAnsi" w:hAnsiTheme="minorHAnsi" w:cstheme="minorHAnsi"/>
          <w:lang/>
        </w:rPr>
      </w:pPr>
      <w:r w:rsidRPr="008B3FE7">
        <w:rPr>
          <w:rFonts w:asciiTheme="minorHAnsi" w:hAnsiTheme="minorHAnsi" w:cstheme="minorHAnsi"/>
          <w:lang/>
        </w:rPr>
        <w:t xml:space="preserve">COSMO C1 de Hollyland supone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cambio en la transmisión inalámbrica de vídeo en directo</w:t>
      </w:r>
    </w:p>
    <w:p w:rsidR="00000000" w:rsidRPr="008B3FE7" w:rsidRDefault="003C6401">
      <w:pPr>
        <w:pStyle w:val="2"/>
        <w:jc w:val="center"/>
        <w:rPr>
          <w:rFonts w:asciiTheme="minorHAnsi" w:hAnsiTheme="minorHAnsi" w:cstheme="minorHAnsi"/>
          <w:i/>
          <w:iCs/>
          <w:lang/>
        </w:rPr>
      </w:pPr>
      <w:r w:rsidRPr="008B3FE7">
        <w:rPr>
          <w:rFonts w:asciiTheme="minorHAnsi" w:hAnsiTheme="minorHAnsi" w:cstheme="minorHAnsi"/>
          <w:i/>
          <w:iCs/>
          <w:lang/>
        </w:rPr>
        <w:t xml:space="preserve">Incomparable estabilidad de transmisión de vídeo: integración de UVC por primera vez </w:t>
      </w:r>
      <w:r w:rsidRPr="008B3FE7">
        <w:rPr>
          <w:rFonts w:asciiTheme="minorHAnsi" w:hAnsiTheme="minorHAnsi" w:cstheme="minorHAnsi"/>
          <w:i/>
          <w:iCs/>
          <w:lang/>
        </w:rPr>
        <w:t>en el sector para una transmisión FHD instantánea al ordenador</w:t>
      </w:r>
    </w:p>
    <w:p w:rsidR="00000000" w:rsidRPr="008B3FE7" w:rsidRDefault="003C6401">
      <w:pPr>
        <w:spacing w:after="240"/>
        <w:rPr>
          <w:rFonts w:asciiTheme="minorHAnsi" w:hAnsiTheme="minorHAnsi" w:cstheme="minorHAnsi"/>
          <w:lang/>
        </w:rPr>
      </w:pPr>
      <w:r w:rsidRPr="008B3FE7">
        <w:rPr>
          <w:rFonts w:asciiTheme="minorHAnsi" w:hAnsiTheme="minorHAnsi" w:cstheme="minorHAnsi"/>
          <w:lang/>
        </w:rPr>
        <w:br/>
      </w:r>
      <w:r w:rsidRPr="008B3FE7">
        <w:rPr>
          <w:rFonts w:asciiTheme="minorHAnsi" w:hAnsiTheme="minorHAnsi" w:cstheme="minorHAnsi"/>
          <w:b/>
          <w:bCs/>
          <w:i/>
          <w:iCs/>
          <w:lang/>
        </w:rPr>
        <w:t xml:space="preserve">Shenzhen, China, 11 de noviembre de 2021 - </w:t>
      </w:r>
      <w:r w:rsidRPr="008B3FE7">
        <w:rPr>
          <w:rFonts w:asciiTheme="minorHAnsi" w:hAnsiTheme="minorHAnsi" w:cstheme="minorHAnsi"/>
          <w:lang/>
        </w:rPr>
        <w:t>El nuevo producto de la serie COSMO de Hollyland, el COSMO C1, establece un nuevo estándar para la monitorización de vídeo en tiempo real con una lín</w:t>
      </w:r>
      <w:r w:rsidRPr="008B3FE7">
        <w:rPr>
          <w:rFonts w:asciiTheme="minorHAnsi" w:hAnsiTheme="minorHAnsi" w:cstheme="minorHAnsi"/>
          <w:lang/>
        </w:rPr>
        <w:t>ea de visión de hasta 300 metros, gracias a la innovadora tecnología de transmisión inalámbrica HEVO de Hollyland. Gracias a COSMO C1, el usuario cuenta con una solución completa y sencilla para transmitir y compartir en la nube tu creatividad en vídeo. Co</w:t>
      </w:r>
      <w:r w:rsidRPr="008B3FE7">
        <w:rPr>
          <w:rFonts w:asciiTheme="minorHAnsi" w:hAnsiTheme="minorHAnsi" w:cstheme="minorHAnsi"/>
          <w:lang/>
        </w:rPr>
        <w:t xml:space="preserve">n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diseño que permite un seguimiento preciso del enfoque y una gran claridad de imagen, el COSMO C1 es la fórmula mágica para los videógrafos y los ayudantes de cámara o foquistas. </w:t>
      </w:r>
      <w:proofErr w:type="gramStart"/>
      <w:r w:rsidRPr="008B3FE7">
        <w:rPr>
          <w:rFonts w:asciiTheme="minorHAnsi" w:hAnsiTheme="minorHAnsi" w:cstheme="minorHAnsi"/>
          <w:lang/>
        </w:rPr>
        <w:t>Es hora de darle la bienvenida a una experiencia de visualización totalme</w:t>
      </w:r>
      <w:r w:rsidRPr="008B3FE7">
        <w:rPr>
          <w:rFonts w:asciiTheme="minorHAnsi" w:hAnsiTheme="minorHAnsi" w:cstheme="minorHAnsi"/>
          <w:lang/>
        </w:rPr>
        <w:t>nte nueva y fluida.</w:t>
      </w:r>
      <w:proofErr w:type="gramEnd"/>
    </w:p>
    <w:p w:rsidR="00000000" w:rsidRPr="008B3FE7" w:rsidRDefault="003C6401">
      <w:pPr>
        <w:pStyle w:val="3"/>
        <w:spacing w:before="0" w:beforeAutospacing="0" w:after="0" w:afterAutospacing="0"/>
        <w:rPr>
          <w:rFonts w:asciiTheme="minorHAnsi" w:hAnsiTheme="minorHAnsi" w:cstheme="minorHAnsi"/>
          <w:lang/>
        </w:rPr>
      </w:pPr>
      <w:r w:rsidRPr="008B3FE7">
        <w:rPr>
          <w:rFonts w:asciiTheme="minorHAnsi" w:hAnsiTheme="minorHAnsi" w:cstheme="minorHAnsi"/>
          <w:lang/>
        </w:rPr>
        <w:t>Vídeo fluido hasta en situaciones exigentes</w:t>
      </w:r>
    </w:p>
    <w:p w:rsidR="00000000" w:rsidRPr="008B3FE7" w:rsidRDefault="003C6401">
      <w:pPr>
        <w:spacing w:after="240"/>
        <w:rPr>
          <w:rFonts w:asciiTheme="minorHAnsi" w:hAnsiTheme="minorHAnsi" w:cstheme="minorHAnsi"/>
          <w:lang/>
        </w:rPr>
      </w:pPr>
      <w:r w:rsidRPr="008B3FE7">
        <w:rPr>
          <w:rFonts w:asciiTheme="minorHAnsi" w:hAnsiTheme="minorHAnsi" w:cstheme="minorHAnsi"/>
          <w:lang/>
        </w:rPr>
        <w:t>La potencia de la señal de COSMO C1 y su capacidad “antinterferencias” en el espectro de 5,1GHz-5,8GHz garantizan una transmisión de vídeo muy fluida, incluso en entornos complejos. El COSMO</w:t>
      </w:r>
      <w:r w:rsidRPr="008B3FE7">
        <w:rPr>
          <w:rFonts w:asciiTheme="minorHAnsi" w:hAnsiTheme="minorHAnsi" w:cstheme="minorHAnsi"/>
          <w:lang/>
        </w:rPr>
        <w:t xml:space="preserve"> C1 es también el primero en su campo en integrar la tecnología UVC (USB Video Capture), el COSMO C1 ofrece toda una solución simplificada para transmitir y compartir en la nube los vídeos.</w:t>
      </w:r>
      <w:r w:rsidRPr="008B3FE7">
        <w:rPr>
          <w:rFonts w:asciiTheme="minorHAnsi" w:hAnsiTheme="minorHAnsi" w:cstheme="minorHAnsi"/>
          <w:lang/>
        </w:rPr>
        <w:br/>
      </w:r>
      <w:r w:rsidRPr="008B3FE7">
        <w:rPr>
          <w:rFonts w:asciiTheme="minorHAnsi" w:hAnsiTheme="minorHAnsi" w:cstheme="minorHAnsi"/>
          <w:lang/>
        </w:rPr>
        <w:br/>
        <w:t>HEVO utiliza el salto de frecuencia adaptativo (AFH), en solo 0,0</w:t>
      </w:r>
      <w:r w:rsidRPr="008B3FE7">
        <w:rPr>
          <w:rFonts w:asciiTheme="minorHAnsi" w:hAnsiTheme="minorHAnsi" w:cstheme="minorHAnsi"/>
          <w:lang/>
        </w:rPr>
        <w:t xml:space="preserve">01 segundos, tanto en el extremo de recepción como en el de transmisión, además de la tecnología de retransmisión continua. Todas estas características le proporcionan una fiabilidad excepcional, una mayor intensidad de la señal y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rendimiento “antinterf</w:t>
      </w:r>
      <w:r w:rsidRPr="008B3FE7">
        <w:rPr>
          <w:rFonts w:asciiTheme="minorHAnsi" w:hAnsiTheme="minorHAnsi" w:cstheme="minorHAnsi"/>
          <w:lang/>
        </w:rPr>
        <w:t xml:space="preserve">erencias” superior. </w:t>
      </w:r>
      <w:proofErr w:type="gramStart"/>
      <w:r w:rsidRPr="008B3FE7">
        <w:rPr>
          <w:rFonts w:asciiTheme="minorHAnsi" w:hAnsiTheme="minorHAnsi" w:cstheme="minorHAnsi"/>
          <w:lang/>
        </w:rPr>
        <w:t>Ya sea en modo manual o de conmutación automática, puede despedirse de los parpadeos, los fallos y las pantallas negras.</w:t>
      </w:r>
      <w:proofErr w:type="gramEnd"/>
      <w:r w:rsidRPr="008B3FE7">
        <w:rPr>
          <w:rFonts w:asciiTheme="minorHAnsi" w:hAnsiTheme="minorHAnsi" w:cstheme="minorHAnsi"/>
          <w:lang/>
        </w:rPr>
        <w:t xml:space="preserve"> Además, puede utilizar simultáneamente cuatro de estos sistemas de transmisión de vídeo en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mismo lugar sin que e</w:t>
      </w:r>
      <w:r w:rsidRPr="008B3FE7">
        <w:rPr>
          <w:rFonts w:asciiTheme="minorHAnsi" w:hAnsiTheme="minorHAnsi" w:cstheme="minorHAnsi"/>
          <w:lang/>
        </w:rPr>
        <w:t>llo afecte a la fluidez de la transmisión de vídeo.</w:t>
      </w:r>
    </w:p>
    <w:p w:rsidR="00000000" w:rsidRPr="008B3FE7" w:rsidRDefault="003C6401">
      <w:pPr>
        <w:pStyle w:val="3"/>
        <w:spacing w:before="0" w:beforeAutospacing="0" w:after="0" w:afterAutospacing="0"/>
        <w:rPr>
          <w:rFonts w:asciiTheme="minorHAnsi" w:hAnsiTheme="minorHAnsi" w:cstheme="minorHAnsi"/>
          <w:lang/>
        </w:rPr>
      </w:pPr>
      <w:r w:rsidRPr="008B3FE7">
        <w:rPr>
          <w:rFonts w:asciiTheme="minorHAnsi" w:hAnsiTheme="minorHAnsi" w:cstheme="minorHAnsi"/>
          <w:lang/>
        </w:rPr>
        <w:t>Conectividad sencilla con USB tipo C</w:t>
      </w:r>
    </w:p>
    <w:p w:rsidR="00000000" w:rsidRPr="008B3FE7" w:rsidRDefault="003C6401">
      <w:pPr>
        <w:spacing w:after="240"/>
        <w:rPr>
          <w:rFonts w:asciiTheme="minorHAnsi" w:hAnsiTheme="minorHAnsi" w:cstheme="minorHAnsi"/>
          <w:lang/>
        </w:rPr>
      </w:pPr>
      <w:r w:rsidRPr="008B3FE7">
        <w:rPr>
          <w:rFonts w:asciiTheme="minorHAnsi" w:hAnsiTheme="minorHAnsi" w:cstheme="minorHAnsi"/>
          <w:lang/>
        </w:rPr>
        <w:t xml:space="preserve">COSMO C1 necesita únicamente una conexión USB-C para proporcionar una calidad de vídeo FHD a 1080P60 a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ordenador para la retransmisión en directo, gracias a la co</w:t>
      </w:r>
      <w:r w:rsidRPr="008B3FE7">
        <w:rPr>
          <w:rFonts w:asciiTheme="minorHAnsi" w:hAnsiTheme="minorHAnsi" w:cstheme="minorHAnsi"/>
          <w:lang/>
        </w:rPr>
        <w:t xml:space="preserve">mpatibilidad de HEVO con UVC (USB Video Capture). No es necesario ningún dispositivo de captura de vídeo </w:t>
      </w:r>
      <w:proofErr w:type="gramStart"/>
      <w:r w:rsidRPr="008B3FE7">
        <w:rPr>
          <w:rFonts w:asciiTheme="minorHAnsi" w:hAnsiTheme="minorHAnsi" w:cstheme="minorHAnsi"/>
          <w:lang/>
        </w:rPr>
        <w:t>ni</w:t>
      </w:r>
      <w:proofErr w:type="gramEnd"/>
      <w:r w:rsidRPr="008B3FE7">
        <w:rPr>
          <w:rFonts w:asciiTheme="minorHAnsi" w:hAnsiTheme="minorHAnsi" w:cstheme="minorHAnsi"/>
          <w:lang/>
        </w:rPr>
        <w:t xml:space="preserve"> ninguna configuración adicional; solo hay que conectar un cable USB-C para que funcione.</w:t>
      </w:r>
    </w:p>
    <w:p w:rsidR="00000000" w:rsidRPr="008B3FE7" w:rsidRDefault="003C6401">
      <w:pPr>
        <w:pStyle w:val="3"/>
        <w:spacing w:before="0" w:beforeAutospacing="0" w:after="0" w:afterAutospacing="0"/>
        <w:rPr>
          <w:rFonts w:asciiTheme="minorHAnsi" w:hAnsiTheme="minorHAnsi" w:cstheme="minorHAnsi"/>
          <w:lang/>
        </w:rPr>
      </w:pPr>
      <w:r w:rsidRPr="008B3FE7">
        <w:rPr>
          <w:rFonts w:asciiTheme="minorHAnsi" w:hAnsiTheme="minorHAnsi" w:cstheme="minorHAnsi"/>
          <w:lang/>
        </w:rPr>
        <w:lastRenderedPageBreak/>
        <w:t xml:space="preserve">HEVO ofrece una latencia superbaja y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rendimiento sin f</w:t>
      </w:r>
      <w:r w:rsidRPr="008B3FE7">
        <w:rPr>
          <w:rFonts w:asciiTheme="minorHAnsi" w:hAnsiTheme="minorHAnsi" w:cstheme="minorHAnsi"/>
          <w:lang/>
        </w:rPr>
        <w:t>allos</w:t>
      </w:r>
    </w:p>
    <w:p w:rsidR="00000000" w:rsidRPr="008B3FE7" w:rsidRDefault="003C6401">
      <w:pPr>
        <w:spacing w:after="240"/>
        <w:rPr>
          <w:rFonts w:asciiTheme="minorHAnsi" w:hAnsiTheme="minorHAnsi" w:cstheme="minorHAnsi"/>
          <w:lang/>
        </w:rPr>
      </w:pPr>
      <w:r w:rsidRPr="008B3FE7">
        <w:rPr>
          <w:rFonts w:asciiTheme="minorHAnsi" w:hAnsiTheme="minorHAnsi" w:cstheme="minorHAnsi"/>
          <w:lang/>
        </w:rPr>
        <w:t xml:space="preserve">La tecnología HEVO, basada en el protocolo desarrollado por Hollyland, mejora la eficiencia de la codificación de vídeo en </w:t>
      </w:r>
      <w:proofErr w:type="gramStart"/>
      <w:r w:rsidRPr="008B3FE7">
        <w:rPr>
          <w:rFonts w:asciiTheme="minorHAnsi" w:hAnsiTheme="minorHAnsi" w:cstheme="minorHAnsi"/>
          <w:lang/>
        </w:rPr>
        <w:t>un</w:t>
      </w:r>
      <w:proofErr w:type="gramEnd"/>
      <w:r w:rsidRPr="008B3FE7">
        <w:rPr>
          <w:rFonts w:asciiTheme="minorHAnsi" w:hAnsiTheme="minorHAnsi" w:cstheme="minorHAnsi"/>
          <w:lang/>
        </w:rPr>
        <w:t xml:space="preserve"> 30%. El módulo de aceleración integrado en COSMO C1 consigue una latencia superbaja de tan solo 40 ms, asistida por el rápid</w:t>
      </w:r>
      <w:r w:rsidRPr="008B3FE7">
        <w:rPr>
          <w:rFonts w:asciiTheme="minorHAnsi" w:hAnsiTheme="minorHAnsi" w:cstheme="minorHAnsi"/>
          <w:lang/>
        </w:rPr>
        <w:t xml:space="preserve">o salto de frecuencia adaptativo (AFH) de HEVO y la tecnología de transmisión sin interrupciones. No hay compromiso en la salida de la imagen </w:t>
      </w:r>
      <w:proofErr w:type="gramStart"/>
      <w:r w:rsidRPr="008B3FE7">
        <w:rPr>
          <w:rFonts w:asciiTheme="minorHAnsi" w:hAnsiTheme="minorHAnsi" w:cstheme="minorHAnsi"/>
          <w:lang/>
        </w:rPr>
        <w:t>ni</w:t>
      </w:r>
      <w:proofErr w:type="gramEnd"/>
      <w:r w:rsidRPr="008B3FE7">
        <w:rPr>
          <w:rFonts w:asciiTheme="minorHAnsi" w:hAnsiTheme="minorHAnsi" w:cstheme="minorHAnsi"/>
          <w:lang/>
        </w:rPr>
        <w:t xml:space="preserve"> en la latencia de transmisión dentro de un amplio rango LOS de 300 metros.</w:t>
      </w:r>
    </w:p>
    <w:p w:rsidR="00000000" w:rsidRPr="008B3FE7" w:rsidRDefault="003C6401">
      <w:pPr>
        <w:pStyle w:val="3"/>
        <w:spacing w:before="0" w:beforeAutospacing="0" w:after="0" w:afterAutospacing="0"/>
        <w:rPr>
          <w:rFonts w:asciiTheme="minorHAnsi" w:hAnsiTheme="minorHAnsi" w:cstheme="minorHAnsi"/>
          <w:lang/>
        </w:rPr>
      </w:pPr>
      <w:r w:rsidRPr="008B3FE7">
        <w:rPr>
          <w:rFonts w:asciiTheme="minorHAnsi" w:hAnsiTheme="minorHAnsi" w:cstheme="minorHAnsi"/>
          <w:lang/>
        </w:rPr>
        <w:t xml:space="preserve">Compatibilidad y flexibilidad sin </w:t>
      </w:r>
      <w:r w:rsidRPr="008B3FE7">
        <w:rPr>
          <w:rFonts w:asciiTheme="minorHAnsi" w:hAnsiTheme="minorHAnsi" w:cstheme="minorHAnsi"/>
          <w:lang/>
        </w:rPr>
        <w:t>precedentes</w:t>
      </w:r>
    </w:p>
    <w:p w:rsidR="00000000" w:rsidRPr="008B3FE7" w:rsidRDefault="003C6401">
      <w:pPr>
        <w:spacing w:after="240"/>
        <w:rPr>
          <w:rFonts w:asciiTheme="minorHAnsi" w:hAnsiTheme="minorHAnsi" w:cstheme="minorHAnsi"/>
          <w:lang/>
        </w:rPr>
      </w:pPr>
      <w:proofErr w:type="gramStart"/>
      <w:r w:rsidRPr="008B3FE7">
        <w:rPr>
          <w:rFonts w:asciiTheme="minorHAnsi" w:hAnsiTheme="minorHAnsi" w:cstheme="minorHAnsi"/>
          <w:lang/>
        </w:rPr>
        <w:t>COSMO C1 admite conexiones HDMI y SDI en las unidades TX y RX, además de una salida en bucle SDI en la unidad TX.</w:t>
      </w:r>
      <w:proofErr w:type="gramEnd"/>
      <w:r w:rsidRPr="008B3FE7">
        <w:rPr>
          <w:rFonts w:asciiTheme="minorHAnsi" w:hAnsiTheme="minorHAnsi" w:cstheme="minorHAnsi"/>
          <w:lang/>
        </w:rPr>
        <w:t xml:space="preserve"> Puede funcionar con cualquier cámara, monitor o conmutador convencional. </w:t>
      </w:r>
      <w:proofErr w:type="gramStart"/>
      <w:r w:rsidRPr="008B3FE7">
        <w:rPr>
          <w:rFonts w:asciiTheme="minorHAnsi" w:hAnsiTheme="minorHAnsi" w:cstheme="minorHAnsi"/>
          <w:lang/>
        </w:rPr>
        <w:t>Además, hay tres alternativas de alimentación para acompa</w:t>
      </w:r>
      <w:r w:rsidRPr="008B3FE7">
        <w:rPr>
          <w:rFonts w:asciiTheme="minorHAnsi" w:hAnsiTheme="minorHAnsi" w:cstheme="minorHAnsi"/>
          <w:lang/>
        </w:rPr>
        <w:t>ñar en diferentes escenas de rodaje.</w:t>
      </w:r>
      <w:proofErr w:type="gramEnd"/>
      <w:r w:rsidRPr="008B3FE7">
        <w:rPr>
          <w:rFonts w:asciiTheme="minorHAnsi" w:hAnsiTheme="minorHAnsi" w:cstheme="minorHAnsi"/>
          <w:lang/>
        </w:rPr>
        <w:t xml:space="preserve"> La fuente de alimentación DC es ideal para proyectos en interiores, mientras que la batería de la serie N-PF/L y el puerto USB-C con capacidad de alimentación ayudan a que la unidad sea portátil para misiones con carrer</w:t>
      </w:r>
      <w:r w:rsidRPr="008B3FE7">
        <w:rPr>
          <w:rFonts w:asciiTheme="minorHAnsi" w:hAnsiTheme="minorHAnsi" w:cstheme="minorHAnsi"/>
          <w:lang/>
        </w:rPr>
        <w:t xml:space="preserve">as y disparos. El indicador rojo de batería baja </w:t>
      </w:r>
      <w:proofErr w:type="gramStart"/>
      <w:r w:rsidRPr="008B3FE7">
        <w:rPr>
          <w:rFonts w:asciiTheme="minorHAnsi" w:hAnsiTheme="minorHAnsi" w:cstheme="minorHAnsi"/>
          <w:lang/>
        </w:rPr>
        <w:t>te</w:t>
      </w:r>
      <w:proofErr w:type="gramEnd"/>
      <w:r w:rsidRPr="008B3FE7">
        <w:rPr>
          <w:rFonts w:asciiTheme="minorHAnsi" w:hAnsiTheme="minorHAnsi" w:cstheme="minorHAnsi"/>
          <w:lang/>
        </w:rPr>
        <w:t xml:space="preserve"> permite saber cuándo te quedan 20 minutos de batería, para evitar sustos de última hora.</w:t>
      </w:r>
    </w:p>
    <w:p w:rsidR="00000000" w:rsidRPr="008B3FE7" w:rsidRDefault="003C6401">
      <w:pPr>
        <w:pStyle w:val="3"/>
        <w:spacing w:before="0" w:beforeAutospacing="0" w:after="0" w:afterAutospacing="0"/>
        <w:rPr>
          <w:rFonts w:asciiTheme="minorHAnsi" w:hAnsiTheme="minorHAnsi" w:cstheme="minorHAnsi"/>
          <w:lang/>
        </w:rPr>
      </w:pPr>
      <w:r w:rsidRPr="008B3FE7">
        <w:rPr>
          <w:rFonts w:asciiTheme="minorHAnsi" w:hAnsiTheme="minorHAnsi" w:cstheme="minorHAnsi"/>
          <w:lang/>
        </w:rPr>
        <w:t>Ofrece todo lo que el usuario necesita</w:t>
      </w:r>
    </w:p>
    <w:p w:rsidR="00000000" w:rsidRPr="008B3FE7" w:rsidRDefault="003C6401">
      <w:pPr>
        <w:spacing w:after="240"/>
        <w:rPr>
          <w:rFonts w:asciiTheme="minorHAnsi" w:hAnsiTheme="minorHAnsi" w:cstheme="minorHAnsi"/>
          <w:lang/>
        </w:rPr>
      </w:pPr>
      <w:r w:rsidRPr="008B3FE7">
        <w:rPr>
          <w:rFonts w:asciiTheme="minorHAnsi" w:hAnsiTheme="minorHAnsi" w:cstheme="minorHAnsi"/>
          <w:lang/>
        </w:rPr>
        <w:t>Entre las características más destacadas de COSMO C1 se encuentran un alca</w:t>
      </w:r>
      <w:r w:rsidRPr="008B3FE7">
        <w:rPr>
          <w:rFonts w:asciiTheme="minorHAnsi" w:hAnsiTheme="minorHAnsi" w:cstheme="minorHAnsi"/>
          <w:lang/>
        </w:rPr>
        <w:t>nce del rango LOS de hasta 300 metros, un sistema antinterferencias superior que hace posible el funcionamiento de cuatro sistemas en un mismo lugar, HEVO para una baja latencia y un salto de frecuencia estable, vídeo FHD a 1080P60 a través de un único cab</w:t>
      </w:r>
      <w:r w:rsidRPr="008B3FE7">
        <w:rPr>
          <w:rFonts w:asciiTheme="minorHAnsi" w:hAnsiTheme="minorHAnsi" w:cstheme="minorHAnsi"/>
          <w:lang/>
        </w:rPr>
        <w:t>le USB, opciones de montaje vertical y horizontal, y tres opciones de alimentación versátiles.</w:t>
      </w:r>
      <w:r w:rsidRPr="008B3FE7">
        <w:rPr>
          <w:rFonts w:asciiTheme="minorHAnsi" w:hAnsiTheme="minorHAnsi" w:cstheme="minorHAnsi"/>
          <w:lang/>
        </w:rPr>
        <w:br/>
      </w:r>
      <w:r w:rsidRPr="008B3FE7">
        <w:rPr>
          <w:rFonts w:asciiTheme="minorHAnsi" w:hAnsiTheme="minorHAnsi" w:cstheme="minorHAnsi"/>
          <w:lang/>
        </w:rPr>
        <w:br/>
        <w:t xml:space="preserve">Obtener más información: </w:t>
      </w:r>
      <w:hyperlink r:id="rId6" w:tgtFrame="_blank" w:history="1">
        <w:r w:rsidRPr="008B3FE7">
          <w:rPr>
            <w:rStyle w:val="a3"/>
            <w:rFonts w:asciiTheme="minorHAnsi" w:hAnsiTheme="minorHAnsi" w:cstheme="minorHAnsi"/>
            <w:lang/>
          </w:rPr>
          <w:t>https://www.hollyland-tech.com/detail-cosmoc1</w:t>
        </w:r>
      </w:hyperlink>
      <w:r w:rsidRPr="008B3FE7">
        <w:rPr>
          <w:rFonts w:asciiTheme="minorHAnsi" w:hAnsiTheme="minorHAnsi" w:cstheme="minorHAnsi"/>
          <w:lang/>
        </w:rPr>
        <w:br/>
      </w:r>
      <w:r w:rsidRPr="008B3FE7">
        <w:rPr>
          <w:rFonts w:asciiTheme="minorHAnsi" w:hAnsiTheme="minorHAnsi" w:cstheme="minorHAnsi"/>
          <w:lang/>
        </w:rPr>
        <w:br/>
        <w:t xml:space="preserve">PVP: 930 € </w:t>
      </w:r>
      <w:r w:rsidRPr="008B3FE7">
        <w:rPr>
          <w:rFonts w:asciiTheme="minorHAnsi" w:hAnsiTheme="minorHAnsi" w:cstheme="minorHAnsi"/>
          <w:lang/>
        </w:rPr>
        <w:br/>
      </w:r>
      <w:r w:rsidRPr="008B3FE7">
        <w:rPr>
          <w:rFonts w:asciiTheme="minorHAnsi" w:hAnsiTheme="minorHAnsi" w:cstheme="minorHAnsi"/>
          <w:lang/>
        </w:rPr>
        <w:br/>
        <w:t>D</w:t>
      </w:r>
      <w:r w:rsidRPr="008B3FE7">
        <w:rPr>
          <w:rFonts w:asciiTheme="minorHAnsi" w:hAnsiTheme="minorHAnsi" w:cstheme="minorHAnsi"/>
          <w:lang/>
        </w:rPr>
        <w:t xml:space="preserve">ónde comprarlo: </w:t>
      </w:r>
      <w:hyperlink r:id="rId7" w:tgtFrame="_blank" w:history="1">
        <w:r w:rsidRPr="008B3FE7">
          <w:rPr>
            <w:rStyle w:val="a3"/>
            <w:rFonts w:asciiTheme="minorHAnsi" w:hAnsiTheme="minorHAnsi" w:cstheme="minorHAnsi"/>
            <w:lang/>
          </w:rPr>
          <w:t>https://www.amazon.es/dp/B09K75Q533</w:t>
        </w:r>
      </w:hyperlink>
      <w:r w:rsidRPr="008B3FE7">
        <w:rPr>
          <w:rFonts w:asciiTheme="minorHAnsi" w:hAnsiTheme="minorHAnsi" w:cstheme="minorHAnsi"/>
          <w:lang/>
        </w:rPr>
        <w:t xml:space="preserve"> </w:t>
      </w:r>
      <w:r w:rsidRPr="008B3FE7">
        <w:rPr>
          <w:rFonts w:asciiTheme="minorHAnsi" w:hAnsiTheme="minorHAnsi" w:cstheme="minorHAnsi"/>
          <w:lang/>
        </w:rPr>
        <w:br/>
      </w:r>
      <w:r w:rsidRPr="008B3FE7">
        <w:rPr>
          <w:rFonts w:asciiTheme="minorHAnsi" w:hAnsiTheme="minorHAnsi" w:cstheme="minorHAnsi"/>
          <w:lang/>
        </w:rPr>
        <w:br/>
        <w:t xml:space="preserve">COSMO C1 ya está disponible en todos los países. </w:t>
      </w:r>
      <w:proofErr w:type="gramStart"/>
      <w:r w:rsidRPr="008B3FE7">
        <w:rPr>
          <w:rFonts w:asciiTheme="minorHAnsi" w:hAnsiTheme="minorHAnsi" w:cstheme="minorHAnsi"/>
          <w:lang/>
        </w:rPr>
        <w:t>(En Rusia, estará disponible en diciembre).</w:t>
      </w:r>
      <w:proofErr w:type="gramEnd"/>
      <w:r w:rsidRPr="008B3FE7">
        <w:rPr>
          <w:rFonts w:asciiTheme="minorHAnsi" w:hAnsiTheme="minorHAnsi" w:cstheme="minorHAnsi"/>
          <w:lang/>
        </w:rPr>
        <w:br/>
      </w:r>
      <w:r w:rsidRPr="008B3FE7">
        <w:rPr>
          <w:rFonts w:asciiTheme="minorHAnsi" w:hAnsiTheme="minorHAnsi" w:cstheme="minorHAnsi"/>
          <w:lang/>
        </w:rPr>
        <w:br/>
        <w:t xml:space="preserve">Listado de distribuidores: </w:t>
      </w:r>
      <w:hyperlink r:id="rId8" w:tgtFrame="_blank" w:history="1">
        <w:r w:rsidRPr="008B3FE7">
          <w:rPr>
            <w:rStyle w:val="a3"/>
            <w:rFonts w:asciiTheme="minorHAnsi" w:hAnsiTheme="minorHAnsi" w:cstheme="minorHAnsi"/>
            <w:lang/>
          </w:rPr>
          <w:t>http://www.hollyland-tech.com/where-to-buy</w:t>
        </w:r>
      </w:hyperlink>
    </w:p>
    <w:p w:rsidR="00000000" w:rsidRPr="008B3FE7" w:rsidRDefault="003C6401">
      <w:pPr>
        <w:pStyle w:val="3"/>
        <w:spacing w:before="0" w:beforeAutospacing="0" w:after="0" w:afterAutospacing="0"/>
        <w:rPr>
          <w:rFonts w:asciiTheme="minorHAnsi" w:hAnsiTheme="minorHAnsi" w:cstheme="minorHAnsi"/>
          <w:lang/>
        </w:rPr>
      </w:pPr>
      <w:r w:rsidRPr="008B3FE7">
        <w:rPr>
          <w:rFonts w:asciiTheme="minorHAnsi" w:hAnsiTheme="minorHAnsi" w:cstheme="minorHAnsi"/>
          <w:lang/>
        </w:rPr>
        <w:t>SOBRE HOLLYLAND TECHNOLOGY</w:t>
      </w:r>
    </w:p>
    <w:p w:rsidR="003C6401" w:rsidRPr="008B3FE7" w:rsidRDefault="003C6401">
      <w:pPr>
        <w:rPr>
          <w:rFonts w:asciiTheme="minorHAnsi" w:hAnsiTheme="minorHAnsi" w:cstheme="minorHAnsi"/>
          <w:lang/>
        </w:rPr>
      </w:pPr>
      <w:r w:rsidRPr="008B3FE7">
        <w:rPr>
          <w:rFonts w:asciiTheme="minorHAnsi" w:hAnsiTheme="minorHAnsi" w:cstheme="minorHAnsi"/>
          <w:lang/>
        </w:rPr>
        <w:t>Shenzhen Hollyland Technology Co., Ltd., ("Hollyland" o "Hollyland Technology"), ofrece a los clientes de todo el mundo soluciones</w:t>
      </w:r>
      <w:r w:rsidRPr="008B3FE7">
        <w:rPr>
          <w:rFonts w:asciiTheme="minorHAnsi" w:hAnsiTheme="minorHAnsi" w:cstheme="minorHAnsi"/>
          <w:lang/>
        </w:rPr>
        <w:t xml:space="preserve"> profesionales diseñadas expresamente para la transmisión inalámbrica de datos, audio y vídeo, y soluciones de intercomunicación inalámbrica desde 2013.</w:t>
      </w:r>
      <w:r w:rsidRPr="008B3FE7">
        <w:rPr>
          <w:rFonts w:asciiTheme="minorHAnsi" w:hAnsiTheme="minorHAnsi" w:cstheme="minorHAnsi"/>
          <w:lang/>
        </w:rPr>
        <w:br/>
      </w:r>
      <w:r w:rsidRPr="008B3FE7">
        <w:rPr>
          <w:rFonts w:asciiTheme="minorHAnsi" w:hAnsiTheme="minorHAnsi" w:cstheme="minorHAnsi"/>
          <w:lang/>
        </w:rPr>
        <w:br/>
        <w:t>Hollyland se está convirtiendo rápidamente en el proveedor de soluciones y dispositivos inalámbricos m</w:t>
      </w:r>
      <w:r w:rsidRPr="008B3FE7">
        <w:rPr>
          <w:rFonts w:asciiTheme="minorHAnsi" w:hAnsiTheme="minorHAnsi" w:cstheme="minorHAnsi"/>
          <w:lang/>
        </w:rPr>
        <w:t>ás competitivo del mundo, y todos sus avances tecnológicos, sus innovaciones y sus servicios están destinados a facilitar la cooperación entre las personas en cualquier entorno profesional en el que se requiera la transmisión o la comunicación de audio y v</w:t>
      </w:r>
      <w:r w:rsidRPr="008B3FE7">
        <w:rPr>
          <w:rFonts w:asciiTheme="minorHAnsi" w:hAnsiTheme="minorHAnsi" w:cstheme="minorHAnsi"/>
          <w:lang/>
        </w:rPr>
        <w:t>ídeo en tiempo real.</w:t>
      </w:r>
      <w:r w:rsidRPr="008B3FE7">
        <w:rPr>
          <w:rFonts w:asciiTheme="minorHAnsi" w:hAnsiTheme="minorHAnsi" w:cstheme="minorHAnsi"/>
          <w:lang/>
        </w:rPr>
        <w:br/>
      </w:r>
      <w:r w:rsidRPr="008B3FE7">
        <w:rPr>
          <w:rFonts w:asciiTheme="minorHAnsi" w:hAnsiTheme="minorHAnsi" w:cstheme="minorHAnsi"/>
          <w:lang/>
        </w:rPr>
        <w:br/>
        <w:t xml:space="preserve">Hollyland presta sus servicios en muchos mercados, </w:t>
      </w:r>
      <w:proofErr w:type="gramStart"/>
      <w:r w:rsidRPr="008B3FE7">
        <w:rPr>
          <w:rFonts w:asciiTheme="minorHAnsi" w:hAnsiTheme="minorHAnsi" w:cstheme="minorHAnsi"/>
          <w:lang/>
        </w:rPr>
        <w:t>como</w:t>
      </w:r>
      <w:proofErr w:type="gramEnd"/>
      <w:r w:rsidRPr="008B3FE7">
        <w:rPr>
          <w:rFonts w:asciiTheme="minorHAnsi" w:hAnsiTheme="minorHAnsi" w:cstheme="minorHAnsi"/>
          <w:lang/>
        </w:rPr>
        <w:t xml:space="preserve"> la producción cinematográfica, el rodaje de televisión, la producción de vídeo, la difusión, la transmisión en directo, los eventos en vivo y las exposiciones. Sus productos </w:t>
      </w:r>
      <w:proofErr w:type="gramStart"/>
      <w:r w:rsidRPr="008B3FE7">
        <w:rPr>
          <w:rFonts w:asciiTheme="minorHAnsi" w:hAnsiTheme="minorHAnsi" w:cstheme="minorHAnsi"/>
          <w:lang/>
        </w:rPr>
        <w:t>han</w:t>
      </w:r>
      <w:proofErr w:type="gramEnd"/>
      <w:r w:rsidRPr="008B3FE7">
        <w:rPr>
          <w:rFonts w:asciiTheme="minorHAnsi" w:hAnsiTheme="minorHAnsi" w:cstheme="minorHAnsi"/>
          <w:lang/>
        </w:rPr>
        <w:t xml:space="preserve"> </w:t>
      </w:r>
      <w:r w:rsidRPr="008B3FE7">
        <w:rPr>
          <w:rFonts w:asciiTheme="minorHAnsi" w:hAnsiTheme="minorHAnsi" w:cstheme="minorHAnsi"/>
          <w:lang/>
        </w:rPr>
        <w:t xml:space="preserve">cumplido siempre con los requisitos de producción y comunicación de diferentes tamaños y complejidad. </w:t>
      </w:r>
      <w:proofErr w:type="gramStart"/>
      <w:r w:rsidRPr="008B3FE7">
        <w:rPr>
          <w:rFonts w:asciiTheme="minorHAnsi" w:hAnsiTheme="minorHAnsi" w:cstheme="minorHAnsi"/>
          <w:lang/>
        </w:rPr>
        <w:t xml:space="preserve">Para más información, visite </w:t>
      </w:r>
      <w:hyperlink r:id="rId9" w:tgtFrame="_blank" w:history="1">
        <w:r w:rsidRPr="008B3FE7">
          <w:rPr>
            <w:rStyle w:val="a3"/>
            <w:rFonts w:asciiTheme="minorHAnsi" w:hAnsiTheme="minorHAnsi" w:cstheme="minorHAnsi"/>
            <w:lang/>
          </w:rPr>
          <w:t>www.hollyland-tech.com</w:t>
        </w:r>
      </w:hyperlink>
      <w:r w:rsidRPr="008B3FE7">
        <w:rPr>
          <w:rFonts w:asciiTheme="minorHAnsi" w:hAnsiTheme="minorHAnsi" w:cstheme="minorHAnsi"/>
          <w:lang/>
        </w:rPr>
        <w:t xml:space="preserve">, </w:t>
      </w:r>
      <w:hyperlink r:id="rId10" w:tgtFrame="_blank" w:history="1">
        <w:r w:rsidRPr="008B3FE7">
          <w:rPr>
            <w:rStyle w:val="a3"/>
            <w:rFonts w:asciiTheme="minorHAnsi" w:hAnsiTheme="minorHAnsi" w:cstheme="minorHAnsi"/>
            <w:lang/>
          </w:rPr>
          <w:t>Hollyland Facebook</w:t>
        </w:r>
      </w:hyperlink>
      <w:r w:rsidRPr="008B3FE7">
        <w:rPr>
          <w:rFonts w:asciiTheme="minorHAnsi" w:hAnsiTheme="minorHAnsi" w:cstheme="minorHAnsi"/>
          <w:lang/>
        </w:rPr>
        <w:t xml:space="preserve">, </w:t>
      </w:r>
      <w:hyperlink r:id="rId11" w:tgtFrame="_blank" w:history="1">
        <w:r w:rsidRPr="008B3FE7">
          <w:rPr>
            <w:rStyle w:val="a3"/>
            <w:rFonts w:asciiTheme="minorHAnsi" w:hAnsiTheme="minorHAnsi" w:cstheme="minorHAnsi"/>
            <w:lang/>
          </w:rPr>
          <w:t>Hollyland Instagram</w:t>
        </w:r>
      </w:hyperlink>
      <w:r w:rsidRPr="008B3FE7">
        <w:rPr>
          <w:rFonts w:asciiTheme="minorHAnsi" w:hAnsiTheme="minorHAnsi" w:cstheme="minorHAnsi"/>
          <w:lang/>
        </w:rPr>
        <w:t>.</w:t>
      </w:r>
      <w:proofErr w:type="gramEnd"/>
      <w:r w:rsidRPr="008B3FE7">
        <w:rPr>
          <w:rFonts w:asciiTheme="minorHAnsi" w:hAnsiTheme="minorHAnsi" w:cstheme="minorHAnsi"/>
          <w:lang/>
        </w:rPr>
        <w:t xml:space="preserve"> </w:t>
      </w:r>
    </w:p>
    <w:sectPr w:rsidR="003C6401" w:rsidRPr="008B3FE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01" w:rsidRDefault="003C6401" w:rsidP="008B3FE7">
      <w:r>
        <w:separator/>
      </w:r>
    </w:p>
  </w:endnote>
  <w:endnote w:type="continuationSeparator" w:id="0">
    <w:p w:rsidR="003C6401" w:rsidRDefault="003C6401" w:rsidP="008B3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01" w:rsidRDefault="003C6401" w:rsidP="008B3FE7">
      <w:r>
        <w:separator/>
      </w:r>
    </w:p>
  </w:footnote>
  <w:footnote w:type="continuationSeparator" w:id="0">
    <w:p w:rsidR="003C6401" w:rsidRDefault="003C6401" w:rsidP="008B3F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B3FE7"/>
    <w:rsid w:val="003C6401"/>
    <w:rsid w:val="008B3F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B3FE7"/>
    <w:pPr>
      <w:tabs>
        <w:tab w:val="center" w:pos="4153"/>
        <w:tab w:val="right" w:pos="8306"/>
      </w:tabs>
      <w:snapToGrid w:val="0"/>
    </w:pPr>
    <w:rPr>
      <w:sz w:val="20"/>
      <w:szCs w:val="20"/>
    </w:rPr>
  </w:style>
  <w:style w:type="character" w:customStyle="1" w:styleId="a6">
    <w:name w:val="頁首 字元"/>
    <w:basedOn w:val="a0"/>
    <w:link w:val="a5"/>
    <w:uiPriority w:val="99"/>
    <w:semiHidden/>
    <w:rsid w:val="008B3FE7"/>
    <w:rPr>
      <w:rFonts w:ascii="新細明體" w:eastAsia="新細明體" w:hAnsi="新細明體" w:cs="新細明體"/>
    </w:rPr>
  </w:style>
  <w:style w:type="paragraph" w:styleId="a7">
    <w:name w:val="footer"/>
    <w:basedOn w:val="a"/>
    <w:link w:val="a8"/>
    <w:uiPriority w:val="99"/>
    <w:semiHidden/>
    <w:unhideWhenUsed/>
    <w:rsid w:val="008B3FE7"/>
    <w:pPr>
      <w:tabs>
        <w:tab w:val="center" w:pos="4153"/>
        <w:tab w:val="right" w:pos="8306"/>
      </w:tabs>
      <w:snapToGrid w:val="0"/>
    </w:pPr>
    <w:rPr>
      <w:sz w:val="20"/>
      <w:szCs w:val="20"/>
    </w:rPr>
  </w:style>
  <w:style w:type="character" w:customStyle="1" w:styleId="a8">
    <w:name w:val="頁尾 字元"/>
    <w:basedOn w:val="a0"/>
    <w:link w:val="a7"/>
    <w:uiPriority w:val="99"/>
    <w:semiHidden/>
    <w:rsid w:val="008B3FE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lyland-tech.com/where-to-bu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es/dp/B09K75Q5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cosmoc1"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 C1 de Hollyland supone un cambio en la transmisión inalámbrica de vídeo en directo</dc:title>
  <dc:creator>Sandy</dc:creator>
  <cp:lastModifiedBy>Sandy</cp:lastModifiedBy>
  <cp:revision>2</cp:revision>
  <dcterms:created xsi:type="dcterms:W3CDTF">2021-11-11T02:51:00Z</dcterms:created>
  <dcterms:modified xsi:type="dcterms:W3CDTF">2021-11-11T02:51:00Z</dcterms:modified>
</cp:coreProperties>
</file>