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b/>
          <w:bCs/>
          <w:sz w:val="48"/>
          <w:szCs w:val="48"/>
          <w:lang w:val="en" w:eastAsia="en"/>
        </w:rPr>
      </w:pPr>
      <w:r>
        <w:rPr>
          <w:rFonts w:ascii="Times New Roman" w:eastAsia="Times New Roman" w:hAnsi="Times New Roman" w:cs="Times New Roman"/>
          <w:i w:val="0"/>
          <w:lang w:val="en" w:eastAsia="en"/>
        </w:rPr>
        <w:t>Hollyland anunciará novo sistema de transmissão sem fio e monitor transceptor na IBC 2022</w:t>
      </w:r>
    </w:p>
    <w:p>
      <w:pPr>
        <w:pStyle w:val="Heading2"/>
        <w:keepNext w:val="0"/>
        <w:spacing w:before="299" w:after="299"/>
        <w:jc w:val="center"/>
        <w:outlineLvl w:val="9"/>
        <w:rPr>
          <w:b/>
          <w:bCs/>
          <w:i/>
          <w:iCs/>
          <w:sz w:val="36"/>
          <w:szCs w:val="36"/>
          <w:lang w:val="en" w:eastAsia="en"/>
        </w:rPr>
      </w:pPr>
      <w:r>
        <w:rPr>
          <w:rFonts w:ascii="Times New Roman" w:eastAsia="Times New Roman" w:hAnsi="Times New Roman" w:cs="Times New Roman"/>
          <w:i/>
          <w:lang w:val="en" w:eastAsia="en"/>
        </w:rPr>
        <w:t>Comece já com os novos Mars M1 e Mars 4K em Amsterdã</w:t>
      </w:r>
    </w:p>
    <w:p>
      <w:pPr>
        <w:rPr>
          <w:sz w:val="24"/>
          <w:szCs w:val="24"/>
          <w:lang w:val="en" w:eastAsia="en"/>
        </w:rPr>
      </w:pPr>
      <w:r>
        <w:rPr>
          <w:lang w:val="en" w:eastAsia="en"/>
        </w:rPr>
        <w:br/>
      </w:r>
      <w:r>
        <w:rPr>
          <w:b/>
          <w:bCs/>
          <w:i/>
          <w:iCs/>
          <w:lang w:val="en" w:eastAsia="en"/>
        </w:rPr>
        <w:t xml:space="preserve">SHENZHEN, China, September 9th, 2022 - </w:t>
      </w:r>
      <w:r>
        <w:rPr>
          <w:lang w:val="en" w:eastAsia="en"/>
        </w:rPr>
        <w:t xml:space="preserve">A Hollyland vai anunciar e apresentar o novo </w:t>
      </w:r>
      <w:r>
        <w:rPr>
          <w:lang w:val="en" w:eastAsia="en"/>
        </w:rPr>
        <w:fldChar w:fldCharType="begin"/>
      </w:r>
      <w:r>
        <w:rPr>
          <w:lang w:val="en" w:eastAsia="en"/>
        </w:rPr>
        <w:instrText xml:space="preserve"> HYPERLINK "https://bit.ly/HLmars4K" \t "_blank" </w:instrText>
      </w:r>
      <w:r>
        <w:rPr>
          <w:lang w:val="en" w:eastAsia="en"/>
        </w:rPr>
        <w:fldChar w:fldCharType="separate"/>
      </w:r>
      <w:r>
        <w:rPr>
          <w:color w:val="0000EE"/>
          <w:u w:val="single" w:color="0000EE"/>
          <w:lang w:val="en" w:eastAsia="en"/>
        </w:rPr>
        <w:t>sistema de transmissão de vídeo sem fio Mars 4K UHD</w:t>
      </w:r>
      <w:r>
        <w:rPr>
          <w:color w:val="0000EE"/>
          <w:u w:val="single" w:color="0000EE"/>
          <w:lang w:val="en" w:eastAsia="en"/>
        </w:rPr>
        <w:fldChar w:fldCharType="end"/>
      </w:r>
      <w:r>
        <w:rPr>
          <w:lang w:val="en" w:eastAsia="en"/>
        </w:rPr>
        <w:t xml:space="preserve">, além do novo </w:t>
      </w:r>
      <w:r>
        <w:rPr>
          <w:lang w:val="en" w:eastAsia="en"/>
        </w:rPr>
        <w:fldChar w:fldCharType="begin"/>
      </w:r>
      <w:r>
        <w:rPr>
          <w:lang w:val="en" w:eastAsia="en"/>
        </w:rPr>
        <w:instrText xml:space="preserve"> HYPERLINK "https://bit.ly/HLmarsM1" \t "_blank" </w:instrText>
      </w:r>
      <w:r>
        <w:rPr>
          <w:lang w:val="en" w:eastAsia="en"/>
        </w:rPr>
        <w:fldChar w:fldCharType="separate"/>
      </w:r>
      <w:r>
        <w:rPr>
          <w:color w:val="0000EE"/>
          <w:u w:val="single" w:color="0000EE"/>
          <w:lang w:val="en" w:eastAsia="en"/>
        </w:rPr>
        <w:t>monitor transceptor Mars M1</w:t>
      </w:r>
      <w:r>
        <w:rPr>
          <w:color w:val="0000EE"/>
          <w:u w:val="single" w:color="0000EE"/>
          <w:lang w:val="en" w:eastAsia="en"/>
        </w:rPr>
        <w:fldChar w:fldCharType="end"/>
      </w:r>
      <w:r>
        <w:rPr>
          <w:lang w:val="en" w:eastAsia="en"/>
        </w:rPr>
        <w:t xml:space="preserve"> na IBC 2022, Hall12, Booth C31 em Amsterdã de 9 a 12 de setembro de 2022. O monitor transceptor Mars M1 permite que você use menos dispositivos para maior eficiência, funcionando como um transmissor, receptor e monitor sem fio all-in-one. Ao lado dele na IBC2022 estará o novo sistema de transmissão de vídeo sem fio Mars 4K da Hollyland, que combina alta performance e experiência atualizada do usuário a um preço acessível. </w:t>
      </w:r>
      <w:r>
        <w:rPr>
          <w:lang w:val="en" w:eastAsia="en"/>
        </w:rPr>
        <w:br/>
      </w:r>
      <w:r>
        <w:rPr>
          <w:lang w:val="en" w:eastAsia="en"/>
        </w:rPr>
        <w:br/>
      </w:r>
      <w:r>
        <w:rPr>
          <w:lang w:val="en" w:eastAsia="en"/>
        </w:rPr>
        <w:t xml:space="preserve">"A simplificação de dispositivos e a atualização da experiência são o tema central do ano para o design do produto da Hollyland, e Mars 4K e Mars M1 são frutos significativos, pois melhoram a experiência do usuário, exigindo menos dispositivos, implantação mais simplificada e maior flexibilidade. A Hollyland está cada vez mais focada em praticar o conceito de tornar a filmagem profissional acessível a todos em qualquer lugar através de maior integração e peso mais leve no desenvolvimento e design de produtos", disse Chris, diretor de produto da Hollyland.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Sistema de transmissão de vídeo sem fio Mars 4K</w:t>
      </w:r>
    </w:p>
    <w:p>
      <w:pPr>
        <w:rPr>
          <w:sz w:val="24"/>
          <w:szCs w:val="24"/>
          <w:lang w:val="en" w:eastAsia="en"/>
        </w:rPr>
      </w:pPr>
      <w:r>
        <w:rPr>
          <w:lang w:val="en" w:eastAsia="en"/>
        </w:rPr>
        <w:t xml:space="preserve">O sistema de transmissão de vídeo sem fio Mars 4K da Hollyland suporta transmissão de vídeo 4K UHD a 30fps para o cinegrafista exigente que procura capacidade de produção de alta resolução. Seu HDMI suporta até 3840x2160 30p, e também é compatível com formatos 1080p e 720p. O Mars 4K também suporta a entrada de taxas de quadros decimais SDI, como 23.98, 29.97, 59.94 e saída da porta HDMI e SDI do receptor. Seu chip codec dual-core atualizado alcança uma taxa de dados que varia de 8 Mbps a 20 Mbps, com 12 Mbps como padrão. Este novo produto oferece 150 m de intervalo LOS, e latência de 0,06s. </w:t>
      </w:r>
      <w:r>
        <w:rPr>
          <w:lang w:val="en" w:eastAsia="en"/>
        </w:rPr>
        <w:br/>
      </w:r>
      <w:r>
        <w:rPr>
          <w:lang w:val="en" w:eastAsia="en"/>
        </w:rPr>
        <w:br/>
      </w:r>
      <w:r>
        <w:rPr>
          <w:lang w:val="en" w:eastAsia="en"/>
        </w:rPr>
        <w:t xml:space="preserve">O Mars 4K apresenta resistência à corrosão e ao desgaste superior para uma excelente durabilidade. O design bem pensado otimiza a funcionalidade operacional para configurações rápidas com antenas sem desmontagem e estilo bala anexadas. As opções de alimentação incluem DC, baterias e carregadores USB-C.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Monitor Transceptor Sem Fio Mars M1</w:t>
      </w:r>
    </w:p>
    <w:p>
      <w:pPr>
        <w:rPr>
          <w:sz w:val="24"/>
          <w:szCs w:val="24"/>
          <w:lang w:val="en" w:eastAsia="en"/>
        </w:rPr>
      </w:pPr>
      <w:r>
        <w:rPr>
          <w:lang w:val="en" w:eastAsia="en"/>
        </w:rPr>
        <w:t>O Mars M1 é uma solução de transmissor, receptor e monitor de baixa latência. A tela LCD brilhante sensível ao toque e de 5,5 polegadas suporta o Rec. 709 Color Gamut, calibração de cores profissional, ajuste de temperatura de cor e vem com cinco arquivos 3D-LUT predefinidos. Este novo produto oferece 150 m de intervalo LOS, e latência de 0,08s. Ele possui um LCD colorido e um novo design de interface do usuário.</w:t>
      </w:r>
      <w:r>
        <w:rPr>
          <w:lang w:val="en" w:eastAsia="en"/>
        </w:rPr>
        <w:br/>
      </w:r>
      <w:r>
        <w:rPr>
          <w:lang w:val="en" w:eastAsia="en"/>
        </w:rPr>
        <w:br/>
      </w:r>
      <w:r>
        <w:rPr>
          <w:lang w:val="en" w:eastAsia="en"/>
        </w:rPr>
        <w:t>Além disso, o Mars M1 suporta entrada e saída HDMI 4K/30fps, entrada SDI e saída de energia DC para dispositivos externos, além de uma interface USB-C para conectividade e compatibilidade expandidas. As funções auxiliares incluem zoom 4x, assistente de foco, assistência de exposição e display de forma de onda. O Mars M1 pode ser usado com Marte 4K de Hollyland, Marte 300 Pro, Mars 400s Pro e a futura série Mars Pro/4k.</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Preços e disponibilidade</w:t>
      </w:r>
    </w:p>
    <w:p>
      <w:pPr>
        <w:rPr>
          <w:sz w:val="24"/>
          <w:szCs w:val="24"/>
          <w:lang w:val="en" w:eastAsia="en"/>
        </w:rPr>
      </w:pPr>
      <w:r>
        <w:rPr>
          <w:lang w:val="en" w:eastAsia="en"/>
        </w:rPr>
        <w:t xml:space="preserve">Onde comprar: </w:t>
      </w:r>
      <w:r>
        <w:rPr>
          <w:lang w:val="en" w:eastAsia="en"/>
        </w:rPr>
        <w:fldChar w:fldCharType="begin"/>
      </w:r>
      <w:r>
        <w:rPr>
          <w:lang w:val="en" w:eastAsia="en"/>
        </w:rPr>
        <w:instrText xml:space="preserve"> HYPERLINK "https://bit.ly/3RrDEGp" \t "_blank" </w:instrText>
      </w:r>
      <w:r>
        <w:rPr>
          <w:lang w:val="en" w:eastAsia="en"/>
        </w:rPr>
        <w:fldChar w:fldCharType="separate"/>
      </w:r>
      <w:r>
        <w:rPr>
          <w:color w:val="0000EE"/>
          <w:u w:val="single" w:color="0000EE"/>
          <w:lang w:val="en" w:eastAsia="en"/>
        </w:rPr>
        <w:t>Mars 4K</w:t>
      </w:r>
      <w:r>
        <w:rPr>
          <w:color w:val="0000EE"/>
          <w:u w:val="single" w:color="0000EE"/>
          <w:lang w:val="en" w:eastAsia="en"/>
        </w:rPr>
        <w:fldChar w:fldCharType="end"/>
      </w:r>
      <w:r>
        <w:rPr>
          <w:lang w:val="en" w:eastAsia="en"/>
        </w:rPr>
        <w:t xml:space="preserve"> e </w:t>
      </w:r>
      <w:r>
        <w:rPr>
          <w:lang w:val="en" w:eastAsia="en"/>
        </w:rPr>
        <w:fldChar w:fldCharType="begin"/>
      </w:r>
      <w:r>
        <w:rPr>
          <w:lang w:val="en" w:eastAsia="en"/>
        </w:rPr>
        <w:instrText xml:space="preserve"> HYPERLINK "https://bit.ly/3CRqDkI" \t "_blank" </w:instrText>
      </w:r>
      <w:r>
        <w:rPr>
          <w:lang w:val="en" w:eastAsia="en"/>
        </w:rPr>
        <w:fldChar w:fldCharType="separate"/>
      </w:r>
      <w:r>
        <w:rPr>
          <w:color w:val="0000EE"/>
          <w:u w:val="single" w:color="0000EE"/>
          <w:lang w:val="en" w:eastAsia="en"/>
        </w:rPr>
        <w:t>Mars M1</w:t>
      </w:r>
      <w:r>
        <w:rPr>
          <w:color w:val="0000EE"/>
          <w:u w:val="single" w:color="0000EE"/>
          <w:lang w:val="en" w:eastAsia="en"/>
        </w:rPr>
        <w:fldChar w:fldCharType="end"/>
      </w:r>
      <w:r>
        <w:rPr>
          <w:color w:val="0000EE"/>
          <w:u w:val="single" w:color="0000EE"/>
          <w:lang w:val="en" w:eastAsia="en"/>
        </w:rPr>
        <w:br/>
      </w:r>
      <w:r>
        <w:rPr>
          <w:lang w:val="en" w:eastAsia="en"/>
        </w:rPr>
        <w:t>Mars 4K 1TX e 1RX: USD 699</w:t>
      </w:r>
      <w:r>
        <w:rPr>
          <w:lang w:val="en" w:eastAsia="en"/>
        </w:rPr>
        <w:br/>
      </w:r>
      <w:r>
        <w:rPr>
          <w:lang w:val="en" w:eastAsia="en"/>
        </w:rPr>
        <w:t xml:space="preserve">Mars M1: USD 549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ABOUT HOLLYLAND TECHNOLOGY</w:t>
      </w:r>
    </w:p>
    <w:p>
      <w:pPr>
        <w:rPr>
          <w:sz w:val="24"/>
          <w:szCs w:val="24"/>
          <w:lang w:val="en" w:eastAsia="en"/>
        </w:rPr>
      </w:pPr>
      <w:r>
        <w:rPr>
          <w:lang w:val="en" w:eastAsia="en"/>
        </w:rPr>
        <w:t>Shenzhen Hollyland Technology Co., Ltd. ('Hollyland' or 'Hollyland Technology') empowers global customers with professional solutions that are expressly designed for wireless data, audio and video transmission, and wireless intercom solutions – since 2013.</w:t>
      </w:r>
      <w:r>
        <w:rPr>
          <w:lang w:val="en" w:eastAsia="en"/>
        </w:rPr>
        <w:br/>
      </w:r>
      <w:r>
        <w:rPr>
          <w:lang w:val="en" w:eastAsia="en"/>
        </w:rPr>
        <w:br/>
      </w:r>
      <w:r>
        <w:rPr>
          <w:lang w:val="en" w:eastAsia="en"/>
        </w:rPr>
        <w:t>Rapidly becoming the most competitive global wireless device and solution provider, all Hollyland’s technological advancements, innovations, and services are dedicated to better facilitating collaboration in any professional setting where real-time audio and video transmission or communication are required.</w:t>
      </w:r>
      <w:r>
        <w:rPr>
          <w:lang w:val="en" w:eastAsia="en"/>
        </w:rPr>
        <w:br/>
      </w:r>
      <w:r>
        <w:rPr>
          <w:lang w:val="en" w:eastAsia="en"/>
        </w:rPr>
        <w:br/>
      </w:r>
      <w:r>
        <w:rPr>
          <w:lang w:val="en" w:eastAsia="en"/>
        </w:rPr>
        <w:t xml:space="preserve">Hollyland serves many markets, including film-making, television shooting, video production, broadcast, live streaming, live events, exhibitions, broadcast media, production, general events, theatres, houses of worship, rental houses, and so on. Our products have consistently met production and communication requirements of varying sizes and complexity. For more information, visit </w:t>
      </w:r>
      <w:r>
        <w:rPr>
          <w:lang w:val="en" w:eastAsia="en"/>
        </w:rPr>
        <w:fldChar w:fldCharType="begin"/>
      </w:r>
      <w:r>
        <w:rPr>
          <w:lang w:val="en" w:eastAsia="en"/>
        </w:rPr>
        <w:instrText xml:space="preserve"> HYPERLINK "https://www.hollyland-tech.com" \t "_blank" </w:instrText>
      </w:r>
      <w:r>
        <w:rPr>
          <w:lang w:val="en" w:eastAsia="en"/>
        </w:rPr>
        <w:fldChar w:fldCharType="separate"/>
      </w:r>
      <w:r>
        <w:rPr>
          <w:color w:val="0000EE"/>
          <w:u w:val="single" w:color="0000EE"/>
          <w:lang w:val="en" w:eastAsia="en"/>
        </w:rPr>
        <w:t>www.hollyland-tech.com</w:t>
      </w:r>
      <w:r>
        <w:rPr>
          <w:color w:val="0000EE"/>
          <w:u w:val="single" w:color="0000EE"/>
          <w:lang w:val="en" w:eastAsia="en"/>
        </w:rPr>
        <w:fldChar w:fldCharType="end"/>
      </w:r>
      <w:r>
        <w:rPr>
          <w:lang w:val="en" w:eastAsia="en"/>
        </w:rPr>
        <w:t xml:space="preserve">, </w:t>
      </w:r>
      <w:r>
        <w:rPr>
          <w:lang w:val="en" w:eastAsia="en"/>
        </w:rPr>
        <w:fldChar w:fldCharType="begin"/>
      </w:r>
      <w:r>
        <w:rPr>
          <w:lang w:val="en" w:eastAsia="en"/>
        </w:rPr>
        <w:instrText xml:space="preserve"> HYPERLINK "https://www.facebook.com/HollylandTech" \t "_blank" </w:instrText>
      </w:r>
      <w:r>
        <w:rPr>
          <w:lang w:val="en" w:eastAsia="en"/>
        </w:rPr>
        <w:fldChar w:fldCharType="separate"/>
      </w:r>
      <w:r>
        <w:rPr>
          <w:color w:val="0000EE"/>
          <w:u w:val="single" w:color="0000EE"/>
          <w:lang w:val="en" w:eastAsia="en"/>
        </w:rPr>
        <w:t>Hollyland Facebook</w:t>
      </w:r>
      <w:r>
        <w:rPr>
          <w:color w:val="0000EE"/>
          <w:u w:val="single" w:color="0000EE"/>
          <w:lang w:val="en" w:eastAsia="en"/>
        </w:rPr>
        <w:fldChar w:fldCharType="end"/>
      </w:r>
      <w:r>
        <w:rPr>
          <w:lang w:val="en" w:eastAsia="en"/>
        </w:rPr>
        <w:t xml:space="preserve">, and </w:t>
      </w:r>
      <w:r>
        <w:rPr>
          <w:lang w:val="en" w:eastAsia="en"/>
        </w:rPr>
        <w:fldChar w:fldCharType="begin"/>
      </w:r>
      <w:r>
        <w:rPr>
          <w:lang w:val="en" w:eastAsia="en"/>
        </w:rPr>
        <w:instrText xml:space="preserve"> HYPERLINK "https://www.instagram.com/hollylandtech" \t "_blank" </w:instrText>
      </w:r>
      <w:r>
        <w:rPr>
          <w:lang w:val="en" w:eastAsia="en"/>
        </w:rPr>
        <w:fldChar w:fldCharType="separate"/>
      </w:r>
      <w:r>
        <w:rPr>
          <w:color w:val="0000EE"/>
          <w:u w:val="single" w:color="0000EE"/>
          <w:lang w:val="en" w:eastAsia="en"/>
        </w:rPr>
        <w:t>Hollyland Instagram</w:t>
      </w:r>
      <w:r>
        <w:rPr>
          <w:color w:val="0000EE"/>
          <w:u w:val="single" w:color="0000EE"/>
          <w:lang w:val="en" w:eastAsia="en"/>
        </w:rPr>
        <w:fldChar w:fldCharType="end"/>
      </w:r>
      <w:r>
        <w:rPr>
          <w:lang w:val="en" w:eastAsia="en"/>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Hollyland anunciará novo sistema de transmissão sem fio e monitor transceptor na IBC 2022</dc:title>
  <cp:revision>0</cp:revision>
</cp:coreProperties>
</file>