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83948" w:rsidRDefault="003A60FE">
      <w:pPr>
        <w:rPr>
          <w:rFonts w:asciiTheme="minorHAnsi" w:hAnsiTheme="minorHAnsi" w:cstheme="minorHAnsi"/>
          <w:lang/>
        </w:rPr>
      </w:pPr>
      <w:r w:rsidRPr="00483948">
        <w:rPr>
          <w:rFonts w:asciiTheme="minorHAnsi" w:hAnsiTheme="minorHAnsi" w:cstheme="minorHAnsi"/>
          <w:lang/>
        </w:rPr>
        <w:t>FOR IMMEDIATE RELEASE</w:t>
      </w:r>
    </w:p>
    <w:p w:rsidR="00000000" w:rsidRPr="00483948" w:rsidRDefault="003A60FE">
      <w:pPr>
        <w:pStyle w:val="1"/>
        <w:spacing w:before="0" w:beforeAutospacing="0" w:after="0" w:afterAutospacing="0"/>
        <w:jc w:val="center"/>
        <w:rPr>
          <w:rFonts w:asciiTheme="minorHAnsi" w:hAnsiTheme="minorHAnsi" w:cstheme="minorHAnsi"/>
          <w:lang/>
        </w:rPr>
      </w:pPr>
      <w:r w:rsidRPr="00483948">
        <w:rPr>
          <w:rFonts w:asciiTheme="minorHAnsi" w:hAnsiTheme="minorHAnsi" w:cstheme="minorHAnsi"/>
          <w:lang/>
        </w:rPr>
        <w:t>Mio bringt MioWORK A500s Android-Geräteserie für den professionellen Einsatz</w:t>
      </w:r>
    </w:p>
    <w:p w:rsidR="00000000" w:rsidRPr="00483948" w:rsidRDefault="003A60FE">
      <w:pPr>
        <w:pStyle w:val="2"/>
        <w:jc w:val="center"/>
        <w:rPr>
          <w:rFonts w:asciiTheme="minorHAnsi" w:hAnsiTheme="minorHAnsi" w:cstheme="minorHAnsi"/>
          <w:i/>
          <w:iCs/>
          <w:lang/>
        </w:rPr>
      </w:pPr>
      <w:r w:rsidRPr="00483948">
        <w:rPr>
          <w:rFonts w:asciiTheme="minorHAnsi" w:hAnsiTheme="minorHAnsi" w:cstheme="minorHAnsi"/>
          <w:i/>
          <w:iCs/>
          <w:lang/>
        </w:rPr>
        <w:t>Aktualisierte Handheld-Produkte ergänzen 7″ und 10.1″ Android™-Tablets</w:t>
      </w:r>
    </w:p>
    <w:p w:rsidR="00000000" w:rsidRPr="00483948" w:rsidRDefault="003A60FE">
      <w:pPr>
        <w:spacing w:after="240"/>
        <w:rPr>
          <w:rFonts w:asciiTheme="minorHAnsi" w:hAnsiTheme="minorHAnsi" w:cstheme="minorHAnsi"/>
          <w:lang/>
        </w:rPr>
      </w:pPr>
      <w:r w:rsidRPr="00483948">
        <w:rPr>
          <w:rFonts w:asciiTheme="minorHAnsi" w:hAnsiTheme="minorHAnsi" w:cstheme="minorHAnsi"/>
          <w:b/>
          <w:bCs/>
          <w:i/>
          <w:iCs/>
          <w:lang/>
        </w:rPr>
        <w:t xml:space="preserve">Taoyuan, Taiwan, 17. Juni 2021 - </w:t>
      </w:r>
      <w:r w:rsidRPr="00483948">
        <w:rPr>
          <w:rFonts w:asciiTheme="minorHAnsi" w:hAnsiTheme="minorHAnsi" w:cstheme="minorHAnsi"/>
          <w:b/>
          <w:bCs/>
          <w:lang/>
        </w:rPr>
        <w:t>MiTAC Digital Technology Corporation (MDT)</w:t>
      </w:r>
      <w:r w:rsidRPr="00483948">
        <w:rPr>
          <w:rFonts w:asciiTheme="minorHAnsi" w:hAnsiTheme="minorHAnsi" w:cstheme="minorHAnsi"/>
          <w:lang/>
        </w:rPr>
        <w:t xml:space="preserve">, </w:t>
      </w:r>
      <w:r w:rsidRPr="00483948">
        <w:rPr>
          <w:rFonts w:asciiTheme="minorHAnsi" w:hAnsiTheme="minorHAnsi" w:cstheme="minorHAnsi"/>
          <w:lang/>
        </w:rPr>
        <w:t xml:space="preserve">eine Tochtergesellschaft der MiTAC Holdings Corporation (MHC, TWSE: 3706), gibt heute die weltweite Veröffentlichung ihrer neuen 5-Zoll-Handheld-Geräte der </w:t>
      </w:r>
      <w:hyperlink r:id="rId6" w:tgtFrame="_blank" w:history="1">
        <w:r w:rsidRPr="00483948">
          <w:rPr>
            <w:rStyle w:val="a3"/>
            <w:rFonts w:asciiTheme="minorHAnsi" w:hAnsiTheme="minorHAnsi" w:cstheme="minorHAnsi"/>
            <w:lang/>
          </w:rPr>
          <w:t>MioWORK™ A500s Serie</w:t>
        </w:r>
      </w:hyperlink>
      <w:r w:rsidRPr="00483948">
        <w:rPr>
          <w:rFonts w:asciiTheme="minorHAnsi" w:hAnsiTheme="minorHAnsi" w:cstheme="minorHAnsi"/>
          <w:lang/>
        </w:rPr>
        <w:t xml:space="preserve"> mit Android™ 10.0 für Unternehmen bekannt. Die robusten Modelle der A500s-Serie ersetzen die 2018 erschienene A500-Serie und ergänzen die bereits erhältlichen, 7 Zoll großen F740s Tablets sowie die größeren 10,1″ L1000 Tablets.</w:t>
      </w:r>
    </w:p>
    <w:p w:rsidR="00000000" w:rsidRPr="00483948" w:rsidRDefault="003A60FE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483948">
        <w:rPr>
          <w:rFonts w:asciiTheme="minorHAnsi" w:hAnsiTheme="minorHAnsi" w:cstheme="minorHAnsi"/>
          <w:lang/>
        </w:rPr>
        <w:t>Ein m</w:t>
      </w:r>
      <w:r w:rsidRPr="00483948">
        <w:rPr>
          <w:rFonts w:asciiTheme="minorHAnsi" w:hAnsiTheme="minorHAnsi" w:cstheme="minorHAnsi"/>
          <w:lang/>
        </w:rPr>
        <w:t>obiler 5″-Computer, optimiert für den professionellen Einsatz</w:t>
      </w:r>
    </w:p>
    <w:p w:rsidR="00000000" w:rsidRPr="00483948" w:rsidRDefault="003A60FE">
      <w:pPr>
        <w:spacing w:after="240"/>
        <w:rPr>
          <w:rFonts w:asciiTheme="minorHAnsi" w:hAnsiTheme="minorHAnsi" w:cstheme="minorHAnsi"/>
          <w:lang/>
        </w:rPr>
      </w:pPr>
      <w:r w:rsidRPr="00483948">
        <w:rPr>
          <w:rFonts w:asciiTheme="minorHAnsi" w:hAnsiTheme="minorHAnsi" w:cstheme="minorHAnsi"/>
          <w:lang/>
        </w:rPr>
        <w:t>Alle Geräte der A500s-Produktlinie sind GMS-zertifiziert für den Einsatz in Unternehmen, was eine unkomplizierte Implementierung von Enterprise Mobility Management-Lösungen ermöglicht. Die Serie</w:t>
      </w:r>
      <w:r w:rsidRPr="00483948">
        <w:rPr>
          <w:rFonts w:asciiTheme="minorHAnsi" w:hAnsiTheme="minorHAnsi" w:cstheme="minorHAnsi"/>
          <w:lang/>
        </w:rPr>
        <w:t xml:space="preserve"> umfasst drei Modelle: das Standard-A500s und das A505s mit einem Honeywell 1D/2D-LED-Scanner sowie einer 8-Megapixel-Kamera auf der Rückseite. Das A545s Modell verfügt über einen Honeywell Laser-Scanner anstelle des LED-Scanners, mit GPS/AGPS + GLONASS fü</w:t>
      </w:r>
      <w:r w:rsidRPr="00483948">
        <w:rPr>
          <w:rFonts w:asciiTheme="minorHAnsi" w:hAnsiTheme="minorHAnsi" w:cstheme="minorHAnsi"/>
          <w:lang/>
        </w:rPr>
        <w:t>r Navigation und LTE Cat.6-Konnektivität.</w:t>
      </w:r>
    </w:p>
    <w:p w:rsidR="00000000" w:rsidRPr="00483948" w:rsidRDefault="003A60FE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483948">
        <w:rPr>
          <w:rFonts w:asciiTheme="minorHAnsi" w:hAnsiTheme="minorHAnsi" w:cstheme="minorHAnsi"/>
          <w:lang/>
        </w:rPr>
        <w:t>Ausgezeichnete Lösung für Lagerhaltung, Logistik &amp; Gaststätten</w:t>
      </w:r>
    </w:p>
    <w:p w:rsidR="00000000" w:rsidRPr="00483948" w:rsidRDefault="003A60FE">
      <w:pPr>
        <w:spacing w:after="240"/>
        <w:rPr>
          <w:rFonts w:asciiTheme="minorHAnsi" w:hAnsiTheme="minorHAnsi" w:cstheme="minorHAnsi"/>
          <w:lang/>
        </w:rPr>
      </w:pPr>
      <w:r w:rsidRPr="00483948">
        <w:rPr>
          <w:rFonts w:asciiTheme="minorHAnsi" w:hAnsiTheme="minorHAnsi" w:cstheme="minorHAnsi"/>
          <w:lang/>
        </w:rPr>
        <w:t>MioWORK™ A500s Handhelds bieten Unternehmen die Möglichkeit, ein kleines und leichtes Gerät für Mitarbeiter mit direktem Kunden- und Partnerkontakt i</w:t>
      </w:r>
      <w:r w:rsidRPr="00483948">
        <w:rPr>
          <w:rFonts w:asciiTheme="minorHAnsi" w:hAnsiTheme="minorHAnsi" w:cstheme="minorHAnsi"/>
          <w:lang/>
        </w:rPr>
        <w:t>n Lagerhaltung, Logistik und Gastgewerbe einzusetzen. Mit IP67 Wasser- und Staubschutz halten die Geräte den Witterungseinflüssen stand, denen logistische Zusteller ausgesetzt sind, und überstehen mit den optionalen Schutzkappen nach Militärstandard Stürze</w:t>
      </w:r>
      <w:r w:rsidRPr="00483948">
        <w:rPr>
          <w:rFonts w:asciiTheme="minorHAnsi" w:hAnsiTheme="minorHAnsi" w:cstheme="minorHAnsi"/>
          <w:lang/>
        </w:rPr>
        <w:t xml:space="preserve"> aus bis zu 1,8 m Höhe. Die integrierten NFC/HF-RFID-Lesegeräte ermöglichen die Zahlungsabwicklung durch Lieferdienste und das Restaurant-Bestellmanagement.</w:t>
      </w:r>
    </w:p>
    <w:p w:rsidR="00000000" w:rsidRPr="00483948" w:rsidRDefault="003A60FE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483948">
        <w:rPr>
          <w:rFonts w:asciiTheme="minorHAnsi" w:hAnsiTheme="minorHAnsi" w:cstheme="minorHAnsi"/>
          <w:lang/>
        </w:rPr>
        <w:t>Einzigartiges antibakterielles Gehäuse</w:t>
      </w:r>
    </w:p>
    <w:p w:rsidR="00000000" w:rsidRPr="00483948" w:rsidRDefault="003A60FE">
      <w:pPr>
        <w:spacing w:after="240"/>
        <w:rPr>
          <w:rFonts w:asciiTheme="minorHAnsi" w:hAnsiTheme="minorHAnsi" w:cstheme="minorHAnsi"/>
          <w:lang/>
        </w:rPr>
      </w:pPr>
      <w:r w:rsidRPr="00483948">
        <w:rPr>
          <w:rFonts w:asciiTheme="minorHAnsi" w:hAnsiTheme="minorHAnsi" w:cstheme="minorHAnsi"/>
          <w:lang/>
        </w:rPr>
        <w:t>Die Coronavirus-Pandemie hat die Bedeutung der Hygiene sta</w:t>
      </w:r>
      <w:r w:rsidRPr="00483948">
        <w:rPr>
          <w:rFonts w:asciiTheme="minorHAnsi" w:hAnsiTheme="minorHAnsi" w:cstheme="minorHAnsi"/>
          <w:lang/>
        </w:rPr>
        <w:t>rk in das Bewusstsein gerückt. Das Material des Gehäuses der A500s-Serie hat antimikrobielle Eigenschaften und trägt die japanische JIS Z 2801-Zertifizierung. Das Gehäuse schützt zwar nicht vor Viren, aber vor vielen Mikroben und unterstützt so die Bemühun</w:t>
      </w:r>
      <w:r w:rsidRPr="00483948">
        <w:rPr>
          <w:rFonts w:asciiTheme="minorHAnsi" w:hAnsiTheme="minorHAnsi" w:cstheme="minorHAnsi"/>
          <w:lang/>
        </w:rPr>
        <w:t>gen der Unternehmen um mehr Hygiene.</w:t>
      </w:r>
    </w:p>
    <w:p w:rsidR="00000000" w:rsidRPr="00483948" w:rsidRDefault="003A60FE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483948">
        <w:rPr>
          <w:rFonts w:asciiTheme="minorHAnsi" w:hAnsiTheme="minorHAnsi" w:cstheme="minorHAnsi"/>
          <w:lang/>
        </w:rPr>
        <w:t>Große Auswahl an Zubehör für spezielle Anwendungsszenarien</w:t>
      </w:r>
    </w:p>
    <w:p w:rsidR="00000000" w:rsidRPr="00483948" w:rsidRDefault="003A60FE">
      <w:pPr>
        <w:spacing w:after="240"/>
        <w:rPr>
          <w:rFonts w:asciiTheme="minorHAnsi" w:hAnsiTheme="minorHAnsi" w:cstheme="minorHAnsi"/>
          <w:lang/>
        </w:rPr>
      </w:pPr>
      <w:r w:rsidRPr="00483948">
        <w:rPr>
          <w:rFonts w:asciiTheme="minorHAnsi" w:hAnsiTheme="minorHAnsi" w:cstheme="minorHAnsi"/>
          <w:lang/>
        </w:rPr>
        <w:lastRenderedPageBreak/>
        <w:t>Um Unternehmen ein Komplettpaket für viele verschiedene Nutzungsszenarien zu bieten, hat MioWORK™ ein umfangreiches Zubehör-Ökosystem für alle MioWORK™-Produk</w:t>
      </w:r>
      <w:r w:rsidRPr="00483948">
        <w:rPr>
          <w:rFonts w:asciiTheme="minorHAnsi" w:hAnsiTheme="minorHAnsi" w:cstheme="minorHAnsi"/>
          <w:lang/>
        </w:rPr>
        <w:t>te entwickelt, die über Produktgenerationen hinweg kompatibel bleiben. Multi-Unit-Casts und Multi-Slot-Akkuladegeräte sorgen dafür, dass dem Personal nie die Geräte ausgehen. Der Hot-Swap-fähige 4100-mAh-Akku ermöglicht eine Nutzung von mehr als 10 Stunden</w:t>
      </w:r>
      <w:r w:rsidRPr="00483948">
        <w:rPr>
          <w:rFonts w:asciiTheme="minorHAnsi" w:hAnsiTheme="minorHAnsi" w:cstheme="minorHAnsi"/>
          <w:lang/>
        </w:rPr>
        <w:t xml:space="preserve"> und eine nahtlose 24/7-Nutzung des Geräts bei aufeinanderfolgenden Schichten. Maßgefertigte, abnehmbare Handschlaufen sichern die A500s und ermöglichen dennoch einen schnellen Batteriewechsel in kürzester Zeit. Ein optionaler Pistolengriff mit BCR-Auslöse</w:t>
      </w:r>
      <w:r w:rsidRPr="00483948">
        <w:rPr>
          <w:rFonts w:asciiTheme="minorHAnsi" w:hAnsiTheme="minorHAnsi" w:cstheme="minorHAnsi"/>
          <w:lang/>
        </w:rPr>
        <w:t>taste ermöglicht eine schnelle und effektive Datenerfassung, ohne das Personal bei langen Schichten zu ermüden. Ein 9-poliger Pogo-Anschluss für sicheres Laden und Datenübertragung ist im Lieferumfang enthalten.</w:t>
      </w:r>
    </w:p>
    <w:p w:rsidR="00000000" w:rsidRPr="00483948" w:rsidRDefault="003A60FE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483948">
        <w:rPr>
          <w:rFonts w:asciiTheme="minorHAnsi" w:hAnsiTheme="minorHAnsi" w:cstheme="minorHAnsi"/>
          <w:lang/>
        </w:rPr>
        <w:t>Qualitätskomponenten für hohe Zuverlässigk</w:t>
      </w:r>
      <w:r w:rsidRPr="00483948">
        <w:rPr>
          <w:rFonts w:asciiTheme="minorHAnsi" w:hAnsiTheme="minorHAnsi" w:cstheme="minorHAnsi"/>
          <w:lang/>
        </w:rPr>
        <w:t>eit &amp; Langlebigkeit</w:t>
      </w:r>
    </w:p>
    <w:p w:rsidR="00000000" w:rsidRPr="00483948" w:rsidRDefault="003A60FE">
      <w:pPr>
        <w:spacing w:after="240"/>
        <w:rPr>
          <w:rFonts w:asciiTheme="minorHAnsi" w:hAnsiTheme="minorHAnsi" w:cstheme="minorHAnsi"/>
          <w:lang/>
        </w:rPr>
      </w:pPr>
      <w:r w:rsidRPr="00483948">
        <w:rPr>
          <w:rFonts w:asciiTheme="minorHAnsi" w:hAnsiTheme="minorHAnsi" w:cstheme="minorHAnsi"/>
          <w:lang/>
        </w:rPr>
        <w:t xml:space="preserve">Als taiwanischer Hersteller, der führende Marken und Unternehmen beliefert, verwendet MDT die besten Komponenten für die MioWORK™-Produktlinien, um unnötige Produktausfälle und Sorgen bei der Suche nach Ersatz zu vermeiden. Alle Geräte </w:t>
      </w:r>
      <w:r w:rsidRPr="00483948">
        <w:rPr>
          <w:rFonts w:asciiTheme="minorHAnsi" w:hAnsiTheme="minorHAnsi" w:cstheme="minorHAnsi"/>
          <w:lang/>
        </w:rPr>
        <w:t>sind mit einem kapazitiven Weitwinkel-Multi-Touch-IPS-Panel in HD-Qualität mit Handschuhunterstützung ausgestattet. Bei 450nits mit Schutzglas für verbesserte Lesbarkeit bei Sonnenlicht ist das Display für den Innen- und Außenbereich geeignet. Der Qualcomm</w:t>
      </w:r>
      <w:r w:rsidRPr="00483948">
        <w:rPr>
          <w:rFonts w:asciiTheme="minorHAnsi" w:hAnsiTheme="minorHAnsi" w:cstheme="minorHAnsi"/>
          <w:lang/>
        </w:rPr>
        <w:t>® Snapdragon™ 625 Prozessor mit acht Kernen benötigt wenig Spannung und bietet solide Rechenleistung für Geschäftsanwendungen, ohne die Akkulaufzeit zu beeinträchtigen.</w:t>
      </w:r>
      <w:r w:rsidRPr="00483948">
        <w:rPr>
          <w:rFonts w:asciiTheme="minorHAnsi" w:hAnsiTheme="minorHAnsi" w:cstheme="minorHAnsi"/>
          <w:lang/>
        </w:rPr>
        <w:br/>
      </w:r>
      <w:r w:rsidRPr="00483948">
        <w:rPr>
          <w:rFonts w:asciiTheme="minorHAnsi" w:hAnsiTheme="minorHAnsi" w:cstheme="minorHAnsi"/>
          <w:lang/>
        </w:rPr>
        <w:br/>
        <w:t>Kunden, die eine höhere Auflösung der Frontkamera benötigen, können sich für ein Upgra</w:t>
      </w:r>
      <w:r w:rsidRPr="00483948">
        <w:rPr>
          <w:rFonts w:asciiTheme="minorHAnsi" w:hAnsiTheme="minorHAnsi" w:cstheme="minorHAnsi"/>
          <w:lang/>
        </w:rPr>
        <w:t>de auf 8 Megapixel entscheiden.</w:t>
      </w:r>
    </w:p>
    <w:p w:rsidR="00000000" w:rsidRPr="00483948" w:rsidRDefault="003A60FE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483948">
        <w:rPr>
          <w:rFonts w:asciiTheme="minorHAnsi" w:hAnsiTheme="minorHAnsi" w:cstheme="minorHAnsi"/>
          <w:lang/>
        </w:rPr>
        <w:t>Mobile Geräte-Management-Lösung der Enterprise-Klasse von MDT</w:t>
      </w:r>
    </w:p>
    <w:p w:rsidR="00000000" w:rsidRPr="00483948" w:rsidRDefault="003A60FE">
      <w:pPr>
        <w:spacing w:after="240"/>
        <w:rPr>
          <w:rFonts w:asciiTheme="minorHAnsi" w:hAnsiTheme="minorHAnsi" w:cstheme="minorHAnsi"/>
          <w:lang/>
        </w:rPr>
      </w:pPr>
      <w:r w:rsidRPr="00483948">
        <w:rPr>
          <w:rFonts w:asciiTheme="minorHAnsi" w:hAnsiTheme="minorHAnsi" w:cstheme="minorHAnsi"/>
          <w:lang/>
        </w:rPr>
        <w:t>MSP und IT-Abteilungen großer Unternehmen können von MiDM™ (MiTAC Mobile Device Management), der optionalen Geräteverwaltungssuite, profitieren. MiDM™ bietet si</w:t>
      </w:r>
      <w:r w:rsidRPr="00483948">
        <w:rPr>
          <w:rFonts w:asciiTheme="minorHAnsi" w:hAnsiTheme="minorHAnsi" w:cstheme="minorHAnsi"/>
          <w:lang/>
        </w:rPr>
        <w:t>cheres Remote-Management, das auf MioWORK™-Produkte zugeschnitten ist. Betriebssystem, App-Updates und Support werden aus der Ferne verwaltet, wodurch Wartungszeit und der Bedarf an Ersatzgeräten erheblich reduziert werden. Noch wichtiger ist, dass die Anw</w:t>
      </w:r>
      <w:r w:rsidRPr="00483948">
        <w:rPr>
          <w:rFonts w:asciiTheme="minorHAnsi" w:hAnsiTheme="minorHAnsi" w:cstheme="minorHAnsi"/>
          <w:lang/>
        </w:rPr>
        <w:t>endung für geringere Datenübertragung entwickelt wurde, sodass Kunden von deutlichen Senkungen der Telekommunikationsgebühren profitieren können.</w:t>
      </w:r>
      <w:r w:rsidRPr="00483948">
        <w:rPr>
          <w:rFonts w:asciiTheme="minorHAnsi" w:hAnsiTheme="minorHAnsi" w:cstheme="minorHAnsi"/>
          <w:lang/>
        </w:rPr>
        <w:br/>
      </w:r>
      <w:r w:rsidRPr="00483948">
        <w:rPr>
          <w:rFonts w:asciiTheme="minorHAnsi" w:hAnsiTheme="minorHAnsi" w:cstheme="minorHAnsi"/>
          <w:lang/>
        </w:rPr>
        <w:br/>
        <w:t>Die MiDM™-Suite kann für Kunden angepasst werden, die besondere Funktionen und Einstellungen benötigen. Unter</w:t>
      </w:r>
      <w:r w:rsidRPr="00483948">
        <w:rPr>
          <w:rFonts w:asciiTheme="minorHAnsi" w:hAnsiTheme="minorHAnsi" w:cstheme="minorHAnsi"/>
          <w:lang/>
        </w:rPr>
        <w:t xml:space="preserve">nehmen mit erhöhten Sicherheitsanforderungen können die Suite auch in ihre eigene IT-Infrastruktur vor Ort einbinden. MiDM™ wird intern entwickelt und umfasst ein professionelles Kundensupport-Team. </w:t>
      </w:r>
      <w:hyperlink r:id="rId7" w:tgtFrame="_blank" w:history="1">
        <w:r w:rsidRPr="00483948">
          <w:rPr>
            <w:rStyle w:val="a3"/>
            <w:rFonts w:asciiTheme="minorHAnsi" w:hAnsiTheme="minorHAnsi" w:cstheme="minorHAnsi"/>
            <w:lang/>
          </w:rPr>
          <w:t>https://www.youtube.com/watch?v=dscHnJ7H0qk</w:t>
        </w:r>
      </w:hyperlink>
      <w:r w:rsidRPr="00483948">
        <w:rPr>
          <w:rFonts w:asciiTheme="minorHAnsi" w:hAnsiTheme="minorHAnsi" w:cstheme="minorHAnsi"/>
          <w:lang/>
        </w:rPr>
        <w:br/>
      </w:r>
      <w:r w:rsidRPr="00483948">
        <w:rPr>
          <w:rFonts w:asciiTheme="minorHAnsi" w:hAnsiTheme="minorHAnsi" w:cstheme="minorHAnsi"/>
          <w:lang/>
        </w:rPr>
        <w:br/>
        <w:t>Das Gastgewerbe und andere Unternehmen mit öffentlich zugänglichen Geräten können das kostenlose MiLockTM-Add-on nutzen - einen Kiosk-Launcher, der Benutzer daran hindert, Apps zu wechseln oder au</w:t>
      </w:r>
      <w:r w:rsidRPr="00483948">
        <w:rPr>
          <w:rFonts w:asciiTheme="minorHAnsi" w:hAnsiTheme="minorHAnsi" w:cstheme="minorHAnsi"/>
          <w:lang/>
        </w:rPr>
        <w:t>f die Geräteeinstellungen zuzugreifen.</w:t>
      </w:r>
    </w:p>
    <w:p w:rsidR="00000000" w:rsidRPr="00483948" w:rsidRDefault="003A60FE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483948">
        <w:rPr>
          <w:rFonts w:asciiTheme="minorHAnsi" w:hAnsiTheme="minorHAnsi" w:cstheme="minorHAnsi"/>
          <w:lang/>
        </w:rPr>
        <w:t>Ergänzt durch Geschwister-Tablet-Serie</w:t>
      </w:r>
    </w:p>
    <w:p w:rsidR="00000000" w:rsidRPr="00483948" w:rsidRDefault="003A60FE">
      <w:pPr>
        <w:spacing w:after="240"/>
        <w:rPr>
          <w:rFonts w:asciiTheme="minorHAnsi" w:hAnsiTheme="minorHAnsi" w:cstheme="minorHAnsi"/>
          <w:lang/>
        </w:rPr>
      </w:pPr>
      <w:r w:rsidRPr="00483948">
        <w:rPr>
          <w:rFonts w:asciiTheme="minorHAnsi" w:hAnsiTheme="minorHAnsi" w:cstheme="minorHAnsi"/>
          <w:lang/>
        </w:rPr>
        <w:t>Unternehmen, die eine Komplettlösung suchen, können die A500s-Serie mit 7″-Tablets der F740s-Tablet-Serie und 10,1″-Tablets der L1000s-Serie kombinieren. Beide Serien bieten di</w:t>
      </w:r>
      <w:r w:rsidRPr="00483948">
        <w:rPr>
          <w:rFonts w:asciiTheme="minorHAnsi" w:hAnsiTheme="minorHAnsi" w:cstheme="minorHAnsi"/>
          <w:lang/>
        </w:rPr>
        <w:t>e gleiche Qualität wie die A500s-Serie, verfügen über spezielle Erweiterungen und kundenspezifisches Zubehör wie Fahrzeughalterungen und Dockingstationen für den Einsatz im medizinischen Bereich, für Flottenmanagement und Logistik, Außendienst, Einzelhande</w:t>
      </w:r>
      <w:r w:rsidRPr="00483948">
        <w:rPr>
          <w:rFonts w:asciiTheme="minorHAnsi" w:hAnsiTheme="minorHAnsi" w:cstheme="minorHAnsi"/>
          <w:lang/>
        </w:rPr>
        <w:t xml:space="preserve">l und Gastronomie. </w:t>
      </w:r>
      <w:r w:rsidRPr="00483948">
        <w:rPr>
          <w:rFonts w:asciiTheme="minorHAnsi" w:hAnsiTheme="minorHAnsi" w:cstheme="minorHAnsi"/>
          <w:lang/>
        </w:rPr>
        <w:br/>
      </w:r>
      <w:r w:rsidRPr="00483948">
        <w:rPr>
          <w:rFonts w:asciiTheme="minorHAnsi" w:hAnsiTheme="minorHAnsi" w:cstheme="minorHAnsi"/>
          <w:lang/>
        </w:rPr>
        <w:br/>
        <w:t>Erfahren Sie mehr über die gesamte MioWORK™ Produktlinie unter</w:t>
      </w:r>
      <w:r w:rsidRPr="00483948">
        <w:rPr>
          <w:rFonts w:asciiTheme="minorHAnsi" w:hAnsiTheme="minorHAnsi" w:cstheme="minorHAnsi"/>
          <w:lang/>
        </w:rPr>
        <w:br/>
      </w:r>
      <w:hyperlink r:id="rId8" w:tgtFrame="_blank" w:history="1">
        <w:r w:rsidRPr="00483948">
          <w:rPr>
            <w:rStyle w:val="a3"/>
            <w:rFonts w:asciiTheme="minorHAnsi" w:hAnsiTheme="minorHAnsi" w:cstheme="minorHAnsi"/>
            <w:lang/>
          </w:rPr>
          <w:t>https://enterprise.mio.com/de_de/miowork/</w:t>
        </w:r>
      </w:hyperlink>
      <w:r w:rsidRPr="00483948">
        <w:rPr>
          <w:rFonts w:asciiTheme="minorHAnsi" w:hAnsiTheme="minorHAnsi" w:cstheme="minorHAnsi"/>
          <w:lang/>
        </w:rPr>
        <w:t xml:space="preserve"> </w:t>
      </w:r>
    </w:p>
    <w:p w:rsidR="00000000" w:rsidRPr="00483948" w:rsidRDefault="003A60FE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483948">
        <w:rPr>
          <w:rFonts w:asciiTheme="minorHAnsi" w:hAnsiTheme="minorHAnsi" w:cstheme="minorHAnsi"/>
          <w:lang/>
        </w:rPr>
        <w:t>Über die MiTAC Digital Technology Corporation</w:t>
      </w:r>
    </w:p>
    <w:p w:rsidR="00000000" w:rsidRPr="00483948" w:rsidRDefault="003A60FE">
      <w:pPr>
        <w:spacing w:after="240"/>
        <w:rPr>
          <w:rFonts w:asciiTheme="minorHAnsi" w:hAnsiTheme="minorHAnsi" w:cstheme="minorHAnsi"/>
          <w:lang/>
        </w:rPr>
      </w:pPr>
      <w:r w:rsidRPr="00483948">
        <w:rPr>
          <w:rFonts w:asciiTheme="minorHAnsi" w:hAnsiTheme="minorHAnsi" w:cstheme="minorHAnsi"/>
          <w:lang/>
        </w:rPr>
        <w:t>MiTAC Digit</w:t>
      </w:r>
      <w:r w:rsidRPr="00483948">
        <w:rPr>
          <w:rFonts w:asciiTheme="minorHAnsi" w:hAnsiTheme="minorHAnsi" w:cstheme="minorHAnsi"/>
          <w:lang/>
        </w:rPr>
        <w:t>al Technology Corporation (MDT) ist eine Tochtergesellschaft der MiTAC Holdings Corporation (MHC, TWSE: 3706). Mit Fokus auf Automobilelektronik, AIoT und Industrie-Tablets hat MDT dank seines umfassenden und fortschrittlichen Navigationssystems, ODM-Desig</w:t>
      </w:r>
      <w:r w:rsidRPr="00483948">
        <w:rPr>
          <w:rFonts w:asciiTheme="minorHAnsi" w:hAnsiTheme="minorHAnsi" w:cstheme="minorHAnsi"/>
          <w:lang/>
        </w:rPr>
        <w:t>n in Automobilqualität, Fertigungserfahrungen, hervorragende F&amp;E-, Integrations- und Testfähigkeiten mit den Marken Mio, Magellan und Navman in Verbraucher- und Spezialmärkten führende internationale Designpreise und Lob zahlreicher Medien gewonnen. Um den</w:t>
      </w:r>
      <w:r w:rsidRPr="00483948">
        <w:rPr>
          <w:rFonts w:asciiTheme="minorHAnsi" w:hAnsiTheme="minorHAnsi" w:cstheme="minorHAnsi"/>
          <w:lang/>
        </w:rPr>
        <w:t xml:space="preserve"> aufgrund der technologischen Weiterentwicklung steigenden Anforderungen an Sicherheit, Alarmsystemen und Überwachung gerecht zu werden, bietet MDT Navigationssystemdienste basierend auf modernstem Fahrerassistenzdesign in Kombination mit Armaturenbrettauf</w:t>
      </w:r>
      <w:r w:rsidRPr="00483948">
        <w:rPr>
          <w:rFonts w:asciiTheme="minorHAnsi" w:hAnsiTheme="minorHAnsi" w:cstheme="minorHAnsi"/>
          <w:lang/>
        </w:rPr>
        <w:t xml:space="preserve">zeichnung und KI an, während gleichzeitig die Differenzierungskapazität akkumuliert und Positionierung wie Unternehmenswert gesteigert werden, indem die Anforderungen an professionelle Fahrzeuggeräte mit robusten Tablets erfüllt werden. Damit wird MDT ein </w:t>
      </w:r>
      <w:r w:rsidRPr="00483948">
        <w:rPr>
          <w:rFonts w:asciiTheme="minorHAnsi" w:hAnsiTheme="minorHAnsi" w:cstheme="minorHAnsi"/>
          <w:lang/>
        </w:rPr>
        <w:t xml:space="preserve">wichtiger Akteur im Ökosystem der vernetzten Automobil- und Automobilelektronikindustrie. </w:t>
      </w:r>
      <w:r w:rsidRPr="00483948">
        <w:rPr>
          <w:rFonts w:asciiTheme="minorHAnsi" w:hAnsiTheme="minorHAnsi" w:cstheme="minorHAnsi"/>
          <w:lang/>
        </w:rPr>
        <w:br/>
      </w:r>
      <w:r w:rsidRPr="00483948">
        <w:rPr>
          <w:rFonts w:asciiTheme="minorHAnsi" w:hAnsiTheme="minorHAnsi" w:cstheme="minorHAnsi"/>
          <w:lang/>
        </w:rPr>
        <w:br/>
        <w:t xml:space="preserve">Erfahren Sie mehr unter </w:t>
      </w:r>
      <w:hyperlink r:id="rId9" w:tgtFrame="_blank" w:history="1">
        <w:r w:rsidRPr="00483948">
          <w:rPr>
            <w:rStyle w:val="a3"/>
            <w:rFonts w:asciiTheme="minorHAnsi" w:hAnsiTheme="minorHAnsi" w:cstheme="minorHAnsi"/>
            <w:lang/>
          </w:rPr>
          <w:t>https://www.mitacmdt.com</w:t>
        </w:r>
      </w:hyperlink>
    </w:p>
    <w:p w:rsidR="00000000" w:rsidRPr="00483948" w:rsidRDefault="003A60FE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483948">
        <w:rPr>
          <w:rFonts w:asciiTheme="minorHAnsi" w:hAnsiTheme="minorHAnsi" w:cstheme="minorHAnsi"/>
          <w:lang/>
        </w:rPr>
        <w:t>Über MioWORK</w:t>
      </w:r>
    </w:p>
    <w:p w:rsidR="003A60FE" w:rsidRPr="00483948" w:rsidRDefault="003A60FE">
      <w:pPr>
        <w:rPr>
          <w:rFonts w:asciiTheme="minorHAnsi" w:hAnsiTheme="minorHAnsi" w:cstheme="minorHAnsi"/>
          <w:lang/>
        </w:rPr>
      </w:pPr>
      <w:r w:rsidRPr="00483948">
        <w:rPr>
          <w:rFonts w:asciiTheme="minorHAnsi" w:hAnsiTheme="minorHAnsi" w:cstheme="minorHAnsi"/>
          <w:lang/>
        </w:rPr>
        <w:t xml:space="preserve">MioWORK™ ist die Business-Produktlinie für </w:t>
      </w:r>
      <w:r w:rsidRPr="00483948">
        <w:rPr>
          <w:rFonts w:asciiTheme="minorHAnsi" w:hAnsiTheme="minorHAnsi" w:cstheme="minorHAnsi"/>
          <w:lang/>
        </w:rPr>
        <w:t>robuste, vielseitige und langlebige Android™-basierte Tablets und Handheld-Geräte unter der Marke Mio™ der MiTAC Digital Technology Corporation. Alle Geräte sind für den professionellen Einsatz im Unternehmensbereich konzipiert und verfügen über antibakter</w:t>
      </w:r>
      <w:r w:rsidRPr="00483948">
        <w:rPr>
          <w:rFonts w:asciiTheme="minorHAnsi" w:hAnsiTheme="minorHAnsi" w:cstheme="minorHAnsi"/>
          <w:lang/>
        </w:rPr>
        <w:t>ielle Eigenschaften. Das umfangreiche Angebot an unterstützendem Zubehör ermöglicht eine schnelle Ausrollung und Integration in den meisten Unternehmen. Die Option für die einfache Remote-Verwaltung mobiler Geräte (MDM) ist über die eigene MiDM™-Technologi</w:t>
      </w:r>
      <w:r w:rsidRPr="00483948">
        <w:rPr>
          <w:rFonts w:asciiTheme="minorHAnsi" w:hAnsiTheme="minorHAnsi" w:cstheme="minorHAnsi"/>
          <w:lang/>
        </w:rPr>
        <w:t xml:space="preserve">e von MioWORK verfügbar. Kunden verwenden MioWORK™-Produkte in verschiedenen Branchen, darunter Lagerhaltung, Transport, Logistik, Flottenmanagement, Gastgewerbe, Außendienst, Fertigung, Landwirtschaft, Buchungssystemen und zu militärischen Zwecken. </w:t>
      </w:r>
      <w:r w:rsidRPr="00483948">
        <w:rPr>
          <w:rFonts w:asciiTheme="minorHAnsi" w:hAnsiTheme="minorHAnsi" w:cstheme="minorHAnsi"/>
          <w:lang/>
        </w:rPr>
        <w:br/>
      </w:r>
      <w:r w:rsidRPr="00483948">
        <w:rPr>
          <w:rFonts w:asciiTheme="minorHAnsi" w:hAnsiTheme="minorHAnsi" w:cstheme="minorHAnsi"/>
          <w:lang/>
        </w:rPr>
        <w:br/>
        <w:t>Weit</w:t>
      </w:r>
      <w:r w:rsidRPr="00483948">
        <w:rPr>
          <w:rFonts w:asciiTheme="minorHAnsi" w:hAnsiTheme="minorHAnsi" w:cstheme="minorHAnsi"/>
          <w:lang/>
        </w:rPr>
        <w:t xml:space="preserve">ere Informationen finden Sie unter </w:t>
      </w:r>
      <w:hyperlink r:id="rId10" w:tgtFrame="_blank" w:history="1">
        <w:r w:rsidRPr="00483948">
          <w:rPr>
            <w:rStyle w:val="a3"/>
            <w:rFonts w:asciiTheme="minorHAnsi" w:hAnsiTheme="minorHAnsi" w:cstheme="minorHAnsi"/>
            <w:lang/>
          </w:rPr>
          <w:t>https://enterprise.mio.com</w:t>
        </w:r>
      </w:hyperlink>
      <w:r w:rsidRPr="00483948">
        <w:rPr>
          <w:rFonts w:asciiTheme="minorHAnsi" w:hAnsiTheme="minorHAnsi" w:cstheme="minorHAnsi"/>
          <w:lang/>
        </w:rPr>
        <w:t xml:space="preserve"> </w:t>
      </w:r>
    </w:p>
    <w:sectPr w:rsidR="003A60FE" w:rsidRPr="00483948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0FE" w:rsidRDefault="003A60FE" w:rsidP="00483948">
      <w:r>
        <w:separator/>
      </w:r>
    </w:p>
  </w:endnote>
  <w:endnote w:type="continuationSeparator" w:id="0">
    <w:p w:rsidR="003A60FE" w:rsidRDefault="003A60FE" w:rsidP="004839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0FE" w:rsidRDefault="003A60FE" w:rsidP="00483948">
      <w:r>
        <w:separator/>
      </w:r>
    </w:p>
  </w:footnote>
  <w:footnote w:type="continuationSeparator" w:id="0">
    <w:p w:rsidR="003A60FE" w:rsidRDefault="003A60FE" w:rsidP="004839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480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83948"/>
    <w:rsid w:val="003A60FE"/>
    <w:rsid w:val="00483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semiHidden/>
    <w:unhideWhenUsed/>
    <w:rsid w:val="004839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483948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4839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483948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terprise.mio.com/de_de/miowork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dscHnJ7H0q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terprise.mio.com/en_us/miowork/handhelds/miowork-a500s-series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enterprise.mio.com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mitacmdt.com/en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1236</Words>
  <Characters>7048</Characters>
  <Application>Microsoft Office Word</Application>
  <DocSecurity>0</DocSecurity>
  <Lines>58</Lines>
  <Paragraphs>16</Paragraphs>
  <ScaleCrop>false</ScaleCrop>
  <Company/>
  <LinksUpToDate>false</LinksUpToDate>
  <CharactersWithSpaces>8268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Mio bringt MioWORK A500s Android-Geräteserie für den professionellen Einsatz</dc:title>
  <dc:creator>Sandy</dc:creator>
  <cp:lastModifiedBy>Sandy</cp:lastModifiedBy>
  <cp:revision>2</cp:revision>
  <dcterms:created xsi:type="dcterms:W3CDTF">2021-06-14T09:51:00Z</dcterms:created>
  <dcterms:modified xsi:type="dcterms:W3CDTF">2021-06-14T09:51:00Z</dcterms:modified>
</cp:coreProperties>
</file>