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31C1" w:rsidRDefault="00A119FF">
      <w:pPr>
        <w:rPr>
          <w:rFonts w:asciiTheme="minorHAnsi" w:hAnsiTheme="minorHAnsi" w:cstheme="minorHAnsi"/>
          <w:lang/>
        </w:rPr>
      </w:pPr>
      <w:r w:rsidRPr="009631C1">
        <w:rPr>
          <w:rFonts w:asciiTheme="minorHAnsi" w:hAnsiTheme="minorHAnsi" w:cstheme="minorHAnsi"/>
          <w:lang/>
        </w:rPr>
        <w:t>FOR IMMEDIATE RELEASE</w:t>
      </w:r>
    </w:p>
    <w:p w:rsidR="00000000" w:rsidRPr="009631C1" w:rsidRDefault="00A119FF">
      <w:pPr>
        <w:pStyle w:val="1"/>
        <w:spacing w:before="0" w:beforeAutospacing="0" w:after="0" w:afterAutospacing="0"/>
        <w:jc w:val="center"/>
        <w:rPr>
          <w:rFonts w:asciiTheme="minorHAnsi" w:hAnsiTheme="minorHAnsi" w:cstheme="minorHAnsi"/>
          <w:lang/>
        </w:rPr>
      </w:pPr>
      <w:r w:rsidRPr="009631C1">
        <w:rPr>
          <w:rFonts w:asciiTheme="minorHAnsi" w:hAnsiTheme="minorHAnsi" w:cstheme="minorHAnsi"/>
          <w:lang/>
        </w:rPr>
        <w:t>Mio lanza la serie de dispositivos Android MioWORK A500s para profesionales</w:t>
      </w:r>
    </w:p>
    <w:p w:rsidR="00000000" w:rsidRPr="009631C1" w:rsidRDefault="00A119FF">
      <w:pPr>
        <w:pStyle w:val="2"/>
        <w:jc w:val="center"/>
        <w:rPr>
          <w:rFonts w:asciiTheme="minorHAnsi" w:hAnsiTheme="minorHAnsi" w:cstheme="minorHAnsi"/>
          <w:i/>
          <w:iCs/>
          <w:lang/>
        </w:rPr>
      </w:pPr>
      <w:r w:rsidRPr="009631C1">
        <w:rPr>
          <w:rFonts w:asciiTheme="minorHAnsi" w:hAnsiTheme="minorHAnsi" w:cstheme="minorHAnsi"/>
          <w:i/>
          <w:iCs/>
          <w:lang/>
        </w:rPr>
        <w:t>Los dispositivos portátiles optimizados complementan las tablets Android™ de 7” y 10,1”</w:t>
      </w:r>
    </w:p>
    <w:p w:rsidR="00000000" w:rsidRPr="009631C1" w:rsidRDefault="00A119FF">
      <w:pPr>
        <w:spacing w:after="240"/>
        <w:rPr>
          <w:rFonts w:asciiTheme="minorHAnsi" w:hAnsiTheme="minorHAnsi" w:cstheme="minorHAnsi"/>
          <w:lang/>
        </w:rPr>
      </w:pPr>
      <w:r w:rsidRPr="009631C1">
        <w:rPr>
          <w:rFonts w:asciiTheme="minorHAnsi" w:hAnsiTheme="minorHAnsi" w:cstheme="minorHAnsi"/>
          <w:b/>
          <w:bCs/>
          <w:i/>
          <w:iCs/>
          <w:lang/>
        </w:rPr>
        <w:t xml:space="preserve">Taoyuan, Taiwán, 17 de junio de 2021 - </w:t>
      </w:r>
      <w:r w:rsidRPr="009631C1">
        <w:rPr>
          <w:rFonts w:asciiTheme="minorHAnsi" w:hAnsiTheme="minorHAnsi" w:cstheme="minorHAnsi"/>
          <w:b/>
          <w:bCs/>
          <w:lang/>
        </w:rPr>
        <w:t>MiTAC Digital Technology Corporation (MDT)</w:t>
      </w:r>
      <w:r w:rsidRPr="009631C1">
        <w:rPr>
          <w:rFonts w:asciiTheme="minorHAnsi" w:hAnsiTheme="minorHAnsi" w:cstheme="minorHAnsi"/>
          <w:lang/>
        </w:rPr>
        <w:t xml:space="preserve">, filial de MiTAC Holdings Corporation (MHC, TWSE: 3706), anuncia hoy el lanzamiento mundial de sus nuevos dispositivos portátiles </w:t>
      </w:r>
      <w:hyperlink r:id="rId6" w:tgtFrame="_blank" w:history="1">
        <w:r w:rsidRPr="009631C1">
          <w:rPr>
            <w:rStyle w:val="a3"/>
            <w:rFonts w:asciiTheme="minorHAnsi" w:hAnsiTheme="minorHAnsi" w:cstheme="minorHAnsi"/>
            <w:lang/>
          </w:rPr>
          <w:t>MioWORK™ de la serie A500s</w:t>
        </w:r>
      </w:hyperlink>
      <w:r w:rsidRPr="009631C1">
        <w:rPr>
          <w:rFonts w:asciiTheme="minorHAnsi" w:hAnsiTheme="minorHAnsi" w:cstheme="minorHAnsi"/>
          <w:lang/>
        </w:rPr>
        <w:t xml:space="preserve"> de 5” con Android™ 10.0 para empresas. Los resistentes modelos de la serie A500s sustituyen a la serie A500 que salió a la venta en 2018 y complementan a las tablets F740s de 7″ ya disponibles y las de 10,1″ de l</w:t>
      </w:r>
      <w:r w:rsidRPr="009631C1">
        <w:rPr>
          <w:rFonts w:asciiTheme="minorHAnsi" w:hAnsiTheme="minorHAnsi" w:cstheme="minorHAnsi"/>
          <w:lang/>
        </w:rPr>
        <w:t>a serie L1000.</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Un terminal portátil de 5″ optimizado para profesionales</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Todos los dispositivos de la serie A500s cuentan con la certificación GMS para su uso empresarial, lo que permite una implementación fácil de las soluciones de gestión de movilidad e</w:t>
      </w:r>
      <w:r w:rsidRPr="009631C1">
        <w:rPr>
          <w:rFonts w:asciiTheme="minorHAnsi" w:hAnsiTheme="minorHAnsi" w:cstheme="minorHAnsi"/>
          <w:lang/>
        </w:rPr>
        <w:t>mpresarial. La serie incluye tres modelos: el A500s estándar, el A505s con un puntero LED Honeywell 1D/2D y una cámara de 8 megapíxeles en la parte trasera, y el modelo A545s, que cuenta con un láser de Honeywell en lugar del puntero LED, GPS/AGPS + GLONAS</w:t>
      </w:r>
      <w:r w:rsidRPr="009631C1">
        <w:rPr>
          <w:rFonts w:asciiTheme="minorHAnsi" w:hAnsiTheme="minorHAnsi" w:cstheme="minorHAnsi"/>
          <w:lang/>
        </w:rPr>
        <w:t xml:space="preserve">S para navegación y conectividad LTE Cat.6. </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Una solución excelente para almacenes, logística y restauración</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Los dispositivos portátiles MioWORK™ A500s ofrecen a las empresas la opción de integrar un dispositivo compacto y ligero para el personal de prim</w:t>
      </w:r>
      <w:r w:rsidRPr="009631C1">
        <w:rPr>
          <w:rFonts w:asciiTheme="minorHAnsi" w:hAnsiTheme="minorHAnsi" w:cstheme="minorHAnsi"/>
          <w:lang/>
        </w:rPr>
        <w:t>era línea en almacenes, empresas de logística y hostelería. Gracias a su protección contra el agua y el polvo (IP67), los dispositivos soportan la exposición a elementos que pueda producirse por el uso del personal logístico de reparto y soportan caídas de</w:t>
      </w:r>
      <w:r w:rsidRPr="009631C1">
        <w:rPr>
          <w:rFonts w:asciiTheme="minorHAnsi" w:hAnsiTheme="minorHAnsi" w:cstheme="minorHAnsi"/>
          <w:lang/>
        </w:rPr>
        <w:t xml:space="preserve"> hasta 1,8 metros gracias a las fundas protectoras adicionales que siguen los estándares militares. Los lectores NFC / HF RFID integrados permiten procesar pagos de los servicios de entrega y gestionar pedidos de los restaurantes.</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Exclusiva carcasa antib</w:t>
      </w:r>
      <w:r w:rsidRPr="009631C1">
        <w:rPr>
          <w:rFonts w:asciiTheme="minorHAnsi" w:hAnsiTheme="minorHAnsi" w:cstheme="minorHAnsi"/>
          <w:lang/>
        </w:rPr>
        <w:t>acteriana</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 xml:space="preserve">La pandemia de la COVID-19 contribuyó a la concienciación sobre la importancia de la higiene. El material de la carcasa de la serie A500s tiene características antimicrobianas y ha obtenido la certificación JIS Z 2801 de Japón. Aunque no protege </w:t>
      </w:r>
      <w:r w:rsidRPr="009631C1">
        <w:rPr>
          <w:rFonts w:asciiTheme="minorHAnsi" w:hAnsiTheme="minorHAnsi" w:cstheme="minorHAnsi"/>
          <w:lang/>
        </w:rPr>
        <w:t>contra los virus, lo hace contra multitud de microbios, fomentando el objetivo de las empresas de mejorar la higiene.</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Una amplia selección de accesorios que permiten su uso en situaciones especiales</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Con el fin de proporcionar a las empresas un paquete co</w:t>
      </w:r>
      <w:r w:rsidRPr="009631C1">
        <w:rPr>
          <w:rFonts w:asciiTheme="minorHAnsi" w:hAnsiTheme="minorHAnsi" w:cstheme="minorHAnsi"/>
          <w:lang/>
        </w:rPr>
        <w:t xml:space="preserve">mpleto para diferentes situaciones, MioWORK™ ha desarrollado un amplio ecosistema de accesorios para todos los productos MioWORK™ compatibles con todas las generaciones de </w:t>
      </w:r>
      <w:r w:rsidRPr="009631C1">
        <w:rPr>
          <w:rFonts w:asciiTheme="minorHAnsi" w:hAnsiTheme="minorHAnsi" w:cstheme="minorHAnsi"/>
          <w:lang/>
        </w:rPr>
        <w:lastRenderedPageBreak/>
        <w:t>productos. Los soportes de varias unidades y los cargadores de varias ranuras garant</w:t>
      </w:r>
      <w:r w:rsidRPr="009631C1">
        <w:rPr>
          <w:rFonts w:asciiTheme="minorHAnsi" w:hAnsiTheme="minorHAnsi" w:cstheme="minorHAnsi"/>
          <w:lang/>
        </w:rPr>
        <w:t>izan que el personal nunca se quede sin dispositivos. La batería de 4100 mAh intercambiable en caliente garantiza más de 10 horas de autonomía y un funcionamiento ininterrumpido del dispositivo durante varios turnos de trabajo. Las correas de mano personal</w:t>
      </w:r>
      <w:r w:rsidRPr="009631C1">
        <w:rPr>
          <w:rFonts w:asciiTheme="minorHAnsi" w:hAnsiTheme="minorHAnsi" w:cstheme="minorHAnsi"/>
          <w:lang/>
        </w:rPr>
        <w:t>izadas y desmontables protegen los dispositivos A500, pero también facilitan el intercambio rápido de las baterías cuando el tiempo apremia. Además, la empuñadura opcional tipo pistola con gatillo BCR proporciona una recogida de datos rápida y eficaz, lo q</w:t>
      </w:r>
      <w:r w:rsidRPr="009631C1">
        <w:rPr>
          <w:rFonts w:asciiTheme="minorHAnsi" w:hAnsiTheme="minorHAnsi" w:cstheme="minorHAnsi"/>
          <w:lang/>
        </w:rPr>
        <w:t>ue facilita el trabajo al personal que sigue turnos de trabajo prolongados. La caja incluye un conector pogo de 9 pines para cargar y transmitir datos de forma segura.</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Componentes de calidad fiables y duraderos</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Al tratarse de un fabricante taiwanés que p</w:t>
      </w:r>
      <w:r w:rsidRPr="009631C1">
        <w:rPr>
          <w:rFonts w:asciiTheme="minorHAnsi" w:hAnsiTheme="minorHAnsi" w:cstheme="minorHAnsi"/>
          <w:lang/>
        </w:rPr>
        <w:t>rovee a marcas y empresas líderes, MDT utiliza los mejores componentes para las líneas de productos MioWORK™ con el fin de evitar fallas innecesarias en los productos y su consecuente reemplazamiento. Todos los dispositivos están equipados con un panel IPS</w:t>
      </w:r>
      <w:r w:rsidRPr="009631C1">
        <w:rPr>
          <w:rFonts w:asciiTheme="minorHAnsi" w:hAnsiTheme="minorHAnsi" w:cstheme="minorHAnsi"/>
          <w:lang/>
        </w:rPr>
        <w:t xml:space="preserve"> multitáctil capacitivo de calidad con pantalla HD compatible con el uso de guantes. La pantalla, de 450 nits con unión óptica para mejorar la legibilidad con la luz del sol, es adecuada para su uso en interiores y exteriores. El procesador Qualcomm® Snapd</w:t>
      </w:r>
      <w:r w:rsidRPr="009631C1">
        <w:rPr>
          <w:rFonts w:asciiTheme="minorHAnsi" w:hAnsiTheme="minorHAnsi" w:cstheme="minorHAnsi"/>
          <w:lang/>
        </w:rPr>
        <w:t>ragon™ 625 de ocho núcleos y bajo voltaje ofrece una sólida potencia de procesamiento para las aplicaciones empresariales sin agotar la batería.</w:t>
      </w:r>
      <w:r w:rsidRPr="009631C1">
        <w:rPr>
          <w:rFonts w:asciiTheme="minorHAnsi" w:hAnsiTheme="minorHAnsi" w:cstheme="minorHAnsi"/>
          <w:lang/>
        </w:rPr>
        <w:br/>
      </w:r>
      <w:r w:rsidRPr="009631C1">
        <w:rPr>
          <w:rFonts w:asciiTheme="minorHAnsi" w:hAnsiTheme="minorHAnsi" w:cstheme="minorHAnsi"/>
          <w:lang/>
        </w:rPr>
        <w:br/>
        <w:t xml:space="preserve">Los clientes que necesiten una mayor resolución en la cámara frontal pueden optar por actualizarla a 8M. </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So</w:t>
      </w:r>
      <w:r w:rsidRPr="009631C1">
        <w:rPr>
          <w:rFonts w:asciiTheme="minorHAnsi" w:hAnsiTheme="minorHAnsi" w:cstheme="minorHAnsi"/>
          <w:lang/>
        </w:rPr>
        <w:t>lución de gestión de dispositivos móviles de nivel empresarial de MDT</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Los MSP y los departamentos de TI de las empresas pueden disfrutar de MiDM™ (MiTAC Mobile Device Management), la solución opcional de gestión de dispositivos. MiDM™ ofrece una gestión re</w:t>
      </w:r>
      <w:r w:rsidRPr="009631C1">
        <w:rPr>
          <w:rFonts w:asciiTheme="minorHAnsi" w:hAnsiTheme="minorHAnsi" w:cstheme="minorHAnsi"/>
          <w:lang/>
        </w:rPr>
        <w:t xml:space="preserve">mota segura hecha a medida para los productos MioWORK™. El sistema operativo, las actualizaciones y la asistencia técnica se gestionan de forma remota, lo que ahorra significativamente el tiempo de mantenimiento y la necesidad de dispositivos de repuesto. </w:t>
      </w:r>
      <w:r w:rsidRPr="009631C1">
        <w:rPr>
          <w:rFonts w:asciiTheme="minorHAnsi" w:hAnsiTheme="minorHAnsi" w:cstheme="minorHAnsi"/>
          <w:lang/>
        </w:rPr>
        <w:t>Lo más destacable es que la aplicación se ha desarrollado para reducir la transferencia de datos y los clientes declaran haber reducido en gran medida las tarifas de datos de telecomunicaciones.</w:t>
      </w:r>
      <w:r w:rsidRPr="009631C1">
        <w:rPr>
          <w:rFonts w:asciiTheme="minorHAnsi" w:hAnsiTheme="minorHAnsi" w:cstheme="minorHAnsi"/>
          <w:lang/>
        </w:rPr>
        <w:br/>
      </w:r>
      <w:r w:rsidRPr="009631C1">
        <w:rPr>
          <w:rFonts w:asciiTheme="minorHAnsi" w:hAnsiTheme="minorHAnsi" w:cstheme="minorHAnsi"/>
          <w:lang/>
        </w:rPr>
        <w:br/>
        <w:t>La solución MiDM™ puede personalizarse para los clientes que</w:t>
      </w:r>
      <w:r w:rsidRPr="009631C1">
        <w:rPr>
          <w:rFonts w:asciiTheme="minorHAnsi" w:hAnsiTheme="minorHAnsi" w:cstheme="minorHAnsi"/>
          <w:lang/>
        </w:rPr>
        <w:t xml:space="preserve"> necesiten funciones y configuraciones exclusivas. Las empresas con mayores requisitos de seguridad también pueden implementar esta solución en su propia infraestructura de IT local. MiDM™ se desarrolla internamente e incluye un equipo profesional de atenc</w:t>
      </w:r>
      <w:r w:rsidRPr="009631C1">
        <w:rPr>
          <w:rFonts w:asciiTheme="minorHAnsi" w:hAnsiTheme="minorHAnsi" w:cstheme="minorHAnsi"/>
          <w:lang/>
        </w:rPr>
        <w:t>ión al cliente.</w:t>
      </w:r>
      <w:r w:rsidRPr="009631C1">
        <w:rPr>
          <w:rFonts w:asciiTheme="minorHAnsi" w:hAnsiTheme="minorHAnsi" w:cstheme="minorHAnsi"/>
          <w:lang/>
        </w:rPr>
        <w:br/>
      </w:r>
      <w:hyperlink r:id="rId7" w:tgtFrame="_blank" w:history="1">
        <w:r w:rsidRPr="009631C1">
          <w:rPr>
            <w:rStyle w:val="a3"/>
            <w:rFonts w:asciiTheme="minorHAnsi" w:hAnsiTheme="minorHAnsi" w:cstheme="minorHAnsi"/>
            <w:lang/>
          </w:rPr>
          <w:t>https://www.youtube.com/watch?v=dscHnJ7H0qk</w:t>
        </w:r>
      </w:hyperlink>
      <w:r w:rsidRPr="009631C1">
        <w:rPr>
          <w:rFonts w:asciiTheme="minorHAnsi" w:hAnsiTheme="minorHAnsi" w:cstheme="minorHAnsi"/>
          <w:lang/>
        </w:rPr>
        <w:br/>
      </w:r>
      <w:r w:rsidRPr="009631C1">
        <w:rPr>
          <w:rFonts w:asciiTheme="minorHAnsi" w:hAnsiTheme="minorHAnsi" w:cstheme="minorHAnsi"/>
          <w:lang/>
        </w:rPr>
        <w:br/>
        <w:t>Las empresas dedicadas a la hostelería y otros negocios con equipos dirigidos al público pueden aprovechar el complemento g</w:t>
      </w:r>
      <w:r w:rsidRPr="009631C1">
        <w:rPr>
          <w:rFonts w:asciiTheme="minorHAnsi" w:hAnsiTheme="minorHAnsi" w:cstheme="minorHAnsi"/>
          <w:lang/>
        </w:rPr>
        <w:t>ratuito MiLockTM, un Kiosk Launcher que evita que los usuarios cambien de aplicación o accedan a la configuración del dispositivo.</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Complementado por otros modelos similares de la gama de tablets</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Las empresas que busquen un proveedor de todo tipo de soluc</w:t>
      </w:r>
      <w:r w:rsidRPr="009631C1">
        <w:rPr>
          <w:rFonts w:asciiTheme="minorHAnsi" w:hAnsiTheme="minorHAnsi" w:cstheme="minorHAnsi"/>
          <w:lang/>
        </w:rPr>
        <w:t>iones pueden combinar la serie A500s con las tablets de 7″ de la serie F740s y las tablets de 10,1″ de la serie L1000s. Ambas series presentan la misma calidad que la serie A500s, tienen mejoras especiales y accesorios personalizados como soportes para veh</w:t>
      </w:r>
      <w:r w:rsidRPr="009631C1">
        <w:rPr>
          <w:rFonts w:asciiTheme="minorHAnsi" w:hAnsiTheme="minorHAnsi" w:cstheme="minorHAnsi"/>
          <w:lang/>
        </w:rPr>
        <w:t xml:space="preserve">ículos y estaciones de carga para su uso en el ámbito médico, gestión de flotas y logística, servicios de campo, comercio minorista y hostelería. Si necesita más información sobre toda la gama de productos MioWORK™, visite </w:t>
      </w:r>
      <w:hyperlink r:id="rId8" w:tgtFrame="_blank" w:history="1">
        <w:r w:rsidRPr="009631C1">
          <w:rPr>
            <w:rStyle w:val="a3"/>
            <w:rFonts w:asciiTheme="minorHAnsi" w:hAnsiTheme="minorHAnsi" w:cstheme="minorHAnsi"/>
            <w:lang/>
          </w:rPr>
          <w:t>https://enterprise.mio.com/en_us/miowork/</w:t>
        </w:r>
      </w:hyperlink>
      <w:r w:rsidRPr="009631C1">
        <w:rPr>
          <w:rFonts w:asciiTheme="minorHAnsi" w:hAnsiTheme="minorHAnsi" w:cstheme="minorHAnsi"/>
          <w:lang/>
        </w:rPr>
        <w:t xml:space="preserve"> </w:t>
      </w:r>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Sobre MiTAC Digital Technology Corporation</w:t>
      </w:r>
    </w:p>
    <w:p w:rsidR="00000000" w:rsidRPr="009631C1" w:rsidRDefault="00A119FF">
      <w:pPr>
        <w:spacing w:after="240"/>
        <w:rPr>
          <w:rFonts w:asciiTheme="minorHAnsi" w:hAnsiTheme="minorHAnsi" w:cstheme="minorHAnsi"/>
          <w:lang/>
        </w:rPr>
      </w:pPr>
      <w:r w:rsidRPr="009631C1">
        <w:rPr>
          <w:rFonts w:asciiTheme="minorHAnsi" w:hAnsiTheme="minorHAnsi" w:cstheme="minorHAnsi"/>
          <w:lang/>
        </w:rPr>
        <w:t>MiTAC Digital Technology Corporation (MDT) es una filial de MiTAC Holdings Corporation (MHC, TWSE: 3706). MDT, centrada en la elect</w:t>
      </w:r>
      <w:r w:rsidRPr="009631C1">
        <w:rPr>
          <w:rFonts w:asciiTheme="minorHAnsi" w:hAnsiTheme="minorHAnsi" w:cstheme="minorHAnsi"/>
          <w:lang/>
        </w:rPr>
        <w:t>rónica del automóvil, AIoT y la industria de las tablets, está obteniendo premios internaciones de diseño y elogios de decenas de medios de comunicación con marcas de Mio, Magellan y Navman en los mercados de consumo y especializados gracias a su sistema d</w:t>
      </w:r>
      <w:r w:rsidRPr="009631C1">
        <w:rPr>
          <w:rFonts w:asciiTheme="minorHAnsi" w:hAnsiTheme="minorHAnsi" w:cstheme="minorHAnsi"/>
          <w:lang/>
        </w:rPr>
        <w:t>e navegación completo y avanzado, el diseño de grado automotriz ODM y experiencias de fabricación, excelente I + D, integración y capacidades de prueba. Para hacer frente a la creciente demanda de servicios de seguridad, alarma y monitorización debido al d</w:t>
      </w:r>
      <w:r w:rsidRPr="009631C1">
        <w:rPr>
          <w:rFonts w:asciiTheme="minorHAnsi" w:hAnsiTheme="minorHAnsi" w:cstheme="minorHAnsi"/>
          <w:lang/>
        </w:rPr>
        <w:t>esarrollo de la tecnología, MDT está proporcionando servicios de sistemas de navegación basados en el diseño de asistencia al conductor de vanguardia, combinados con la grabación en el salpicadero y la inteligencia artificial, al tiempo que acumula una cap</w:t>
      </w:r>
      <w:r w:rsidRPr="009631C1">
        <w:rPr>
          <w:rFonts w:asciiTheme="minorHAnsi" w:hAnsiTheme="minorHAnsi" w:cstheme="minorHAnsi"/>
          <w:lang/>
        </w:rPr>
        <w:t>acidad de diferenciación y aumenta el posicionamiento de valor de la empresa satisfaciendo los requisitos de los dispositivos de vehículos profesionales con tablets resistentes y convirtiéndose en un elemento fundamental en el ecosistema de la industria de</w:t>
      </w:r>
      <w:r w:rsidRPr="009631C1">
        <w:rPr>
          <w:rFonts w:asciiTheme="minorHAnsi" w:hAnsiTheme="minorHAnsi" w:cstheme="minorHAnsi"/>
          <w:lang/>
        </w:rPr>
        <w:t xml:space="preserve"> los coches conectados y la electrónica del automóvil. Si necesita más información, visite </w:t>
      </w:r>
      <w:hyperlink r:id="rId9" w:tgtFrame="_blank" w:history="1">
        <w:r w:rsidRPr="009631C1">
          <w:rPr>
            <w:rStyle w:val="a3"/>
            <w:rFonts w:asciiTheme="minorHAnsi" w:hAnsiTheme="minorHAnsi" w:cstheme="minorHAnsi"/>
            <w:lang/>
          </w:rPr>
          <w:t>https://www.mitacmdt.com</w:t>
        </w:r>
      </w:hyperlink>
    </w:p>
    <w:p w:rsidR="00000000" w:rsidRPr="009631C1" w:rsidRDefault="00A119FF">
      <w:pPr>
        <w:pStyle w:val="3"/>
        <w:spacing w:before="0" w:beforeAutospacing="0" w:after="0" w:afterAutospacing="0"/>
        <w:rPr>
          <w:rFonts w:asciiTheme="minorHAnsi" w:hAnsiTheme="minorHAnsi" w:cstheme="minorHAnsi"/>
          <w:lang/>
        </w:rPr>
      </w:pPr>
      <w:r w:rsidRPr="009631C1">
        <w:rPr>
          <w:rFonts w:asciiTheme="minorHAnsi" w:hAnsiTheme="minorHAnsi" w:cstheme="minorHAnsi"/>
          <w:lang/>
        </w:rPr>
        <w:t>Sobre MioWORK</w:t>
      </w:r>
    </w:p>
    <w:p w:rsidR="00A119FF" w:rsidRPr="009631C1" w:rsidRDefault="00A119FF">
      <w:pPr>
        <w:rPr>
          <w:rFonts w:asciiTheme="minorHAnsi" w:hAnsiTheme="minorHAnsi" w:cstheme="minorHAnsi"/>
          <w:lang/>
        </w:rPr>
      </w:pPr>
      <w:r w:rsidRPr="009631C1">
        <w:rPr>
          <w:rFonts w:asciiTheme="minorHAnsi" w:hAnsiTheme="minorHAnsi" w:cstheme="minorHAnsi"/>
          <w:lang/>
        </w:rPr>
        <w:t>MioWORK™ es la gama de productos empresariales de tablets y disposi</w:t>
      </w:r>
      <w:r w:rsidRPr="009631C1">
        <w:rPr>
          <w:rFonts w:asciiTheme="minorHAnsi" w:hAnsiTheme="minorHAnsi" w:cstheme="minorHAnsi"/>
          <w:lang/>
        </w:rPr>
        <w:t>tivos portátiles resistentes, versátiles y duraderos con tecnología Android™ bajo la marca Mio™ de MiTAC Digital Technology Corporation. Todos los dispositivos están diseñados para su uso profesional en aplicaciones empresariales y tienen propiedades antib</w:t>
      </w:r>
      <w:r w:rsidRPr="009631C1">
        <w:rPr>
          <w:rFonts w:asciiTheme="minorHAnsi" w:hAnsiTheme="minorHAnsi" w:cstheme="minorHAnsi"/>
          <w:lang/>
        </w:rPr>
        <w:t>acterianas. La amplia gama de accesorios de apoyo permite una rápida implementación en la mayoría de las empresas. Se pueden gestionar los dispositivos móviles de forma remota (MDM) fácilmente a través de la tecnología MiDM™ propia de MioWORK. Los clientes</w:t>
      </w:r>
      <w:r w:rsidRPr="009631C1">
        <w:rPr>
          <w:rFonts w:asciiTheme="minorHAnsi" w:hAnsiTheme="minorHAnsi" w:cstheme="minorHAnsi"/>
          <w:lang/>
        </w:rPr>
        <w:t xml:space="preserve"> utilizan los productos MioWORK™ en diversos sectores, como el almacenamiento, el transporte, la logística, la gestión de flotas, la hostelería, los servicios de campo, la fabricación, la agricultura, la venta de entradas y el uso militar. Si necesita más </w:t>
      </w:r>
      <w:r w:rsidRPr="009631C1">
        <w:rPr>
          <w:rFonts w:asciiTheme="minorHAnsi" w:hAnsiTheme="minorHAnsi" w:cstheme="minorHAnsi"/>
          <w:lang/>
        </w:rPr>
        <w:t xml:space="preserve">información, visite </w:t>
      </w:r>
      <w:hyperlink r:id="rId10" w:tgtFrame="_blank" w:history="1">
        <w:r w:rsidRPr="009631C1">
          <w:rPr>
            <w:rStyle w:val="a3"/>
            <w:rFonts w:asciiTheme="minorHAnsi" w:hAnsiTheme="minorHAnsi" w:cstheme="minorHAnsi"/>
            <w:lang/>
          </w:rPr>
          <w:t>https://enterprise.mio.com</w:t>
        </w:r>
      </w:hyperlink>
      <w:r w:rsidRPr="009631C1">
        <w:rPr>
          <w:rFonts w:asciiTheme="minorHAnsi" w:hAnsiTheme="minorHAnsi" w:cstheme="minorHAnsi"/>
          <w:lang/>
        </w:rPr>
        <w:t xml:space="preserve"> </w:t>
      </w:r>
    </w:p>
    <w:sectPr w:rsidR="00A119FF" w:rsidRPr="009631C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9FF" w:rsidRDefault="00A119FF" w:rsidP="009631C1">
      <w:r>
        <w:separator/>
      </w:r>
    </w:p>
  </w:endnote>
  <w:endnote w:type="continuationSeparator" w:id="0">
    <w:p w:rsidR="00A119FF" w:rsidRDefault="00A119FF" w:rsidP="00963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9FF" w:rsidRDefault="00A119FF" w:rsidP="009631C1">
      <w:r>
        <w:separator/>
      </w:r>
    </w:p>
  </w:footnote>
  <w:footnote w:type="continuationSeparator" w:id="0">
    <w:p w:rsidR="00A119FF" w:rsidRDefault="00A119FF" w:rsidP="00963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631C1"/>
    <w:rsid w:val="009631C1"/>
    <w:rsid w:val="00A119F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9631C1"/>
    <w:pPr>
      <w:tabs>
        <w:tab w:val="center" w:pos="4153"/>
        <w:tab w:val="right" w:pos="8306"/>
      </w:tabs>
      <w:snapToGrid w:val="0"/>
    </w:pPr>
    <w:rPr>
      <w:sz w:val="20"/>
      <w:szCs w:val="20"/>
    </w:rPr>
  </w:style>
  <w:style w:type="character" w:customStyle="1" w:styleId="a6">
    <w:name w:val="頁首 字元"/>
    <w:basedOn w:val="a0"/>
    <w:link w:val="a5"/>
    <w:uiPriority w:val="99"/>
    <w:semiHidden/>
    <w:rsid w:val="009631C1"/>
    <w:rPr>
      <w:rFonts w:ascii="新細明體" w:eastAsia="新細明體" w:hAnsi="新細明體" w:cs="新細明體"/>
    </w:rPr>
  </w:style>
  <w:style w:type="paragraph" w:styleId="a7">
    <w:name w:val="footer"/>
    <w:basedOn w:val="a"/>
    <w:link w:val="a8"/>
    <w:uiPriority w:val="99"/>
    <w:semiHidden/>
    <w:unhideWhenUsed/>
    <w:rsid w:val="009631C1"/>
    <w:pPr>
      <w:tabs>
        <w:tab w:val="center" w:pos="4153"/>
        <w:tab w:val="right" w:pos="8306"/>
      </w:tabs>
      <w:snapToGrid w:val="0"/>
    </w:pPr>
    <w:rPr>
      <w:sz w:val="20"/>
      <w:szCs w:val="20"/>
    </w:rPr>
  </w:style>
  <w:style w:type="character" w:customStyle="1" w:styleId="a8">
    <w:name w:val="頁尾 字元"/>
    <w:basedOn w:val="a0"/>
    <w:link w:val="a7"/>
    <w:uiPriority w:val="99"/>
    <w:semiHidden/>
    <w:rsid w:val="009631C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erprise.mio.com/en_us/miowork/" TargetMode="External"/><Relationship Id="rId3" Type="http://schemas.openxmlformats.org/officeDocument/2006/relationships/webSettings" Target="webSettings.xml"/><Relationship Id="rId7" Type="http://schemas.openxmlformats.org/officeDocument/2006/relationships/hyperlink" Target="https://www.youtube.com/watch?v=dscHnJ7H0q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terprise.mio.com/en_us/miowork/handhelds/miowork-a500s-seri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enterprise.mio.com/" TargetMode="External"/><Relationship Id="rId4" Type="http://schemas.openxmlformats.org/officeDocument/2006/relationships/footnotes" Target="footnotes.xml"/><Relationship Id="rId9" Type="http://schemas.openxmlformats.org/officeDocument/2006/relationships/hyperlink" Target="https://www.mitacmdt.com/e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Mio lanza la serie de dispositivos Android MioWORK A500s para profesionales</dc:title>
  <dc:creator>Sandy</dc:creator>
  <cp:lastModifiedBy>Sandy</cp:lastModifiedBy>
  <cp:revision>2</cp:revision>
  <dcterms:created xsi:type="dcterms:W3CDTF">2021-06-14T05:04:00Z</dcterms:created>
  <dcterms:modified xsi:type="dcterms:W3CDTF">2021-06-14T05:04:00Z</dcterms:modified>
</cp:coreProperties>
</file>