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w:t>
      </w: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NEXCOM’s Rugged Edge AI Computer, ATC 3561-NA4C, for Smart Agriculture</w:t>
      </w:r>
    </w:p>
    <w:p>
      <w:pPr>
        <w:pStyle w:val="Heading2"/>
        <w:keepNext w:val="false"/>
        <w:spacing w:before="299" w:after="299"/>
        <w:jc w:val="center"/>
        <w:outlineLvl w:val="9"/>
        <w:rPr>
          <w:sz w:val="26"/>
          <w:szCs w:val="26"/>
        </w:rPr>
      </w:pPr>
      <w:r>
        <w:rPr>
          <w:rFonts w:eastAsia="Times New Roman" w:cs="Times New Roman"/>
          <w:i/>
          <w:sz w:val="26"/>
          <w:szCs w:val="26"/>
          <w:lang w:val="en-US" w:eastAsia="en-US"/>
        </w:rPr>
        <w:t>Robust NVIDIA Jetson AI Power To Support Autonomous Operations in Harsh Environments</w:t>
      </w:r>
    </w:p>
    <w:p>
      <w:pPr>
        <w:pStyle w:val="Normal"/>
        <w:rPr>
          <w:b/>
          <w:bCs/>
          <w:sz w:val="24"/>
          <w:szCs w:val="24"/>
          <w:lang w:val="en-US" w:eastAsia="en-US"/>
        </w:rPr>
      </w:pPr>
      <w:r>
        <w:rPr>
          <w:b/>
          <w:bCs/>
          <w:lang w:val="en-US" w:eastAsia="en-US"/>
        </w:rPr>
        <w:t xml:space="preserve">New Taipei City, Taiwan – September </w:t>
      </w:r>
      <w:r>
        <w:rPr>
          <w:b/>
          <w:bCs/>
          <w:lang w:val="en-US" w:eastAsia="zh-TW"/>
        </w:rPr>
        <w:t>18</w:t>
      </w:r>
      <w:r>
        <w:rPr>
          <w:b/>
          <w:bCs/>
          <w:sz w:val="30"/>
          <w:szCs w:val="30"/>
          <w:vertAlign w:val="superscript"/>
          <w:lang w:val="en-US" w:eastAsia="zh-TW"/>
        </w:rPr>
        <w:t>th</w:t>
      </w:r>
      <w:r>
        <w:rPr>
          <w:b/>
          <w:bCs/>
          <w:lang w:val="en-US" w:eastAsia="en-US"/>
        </w:rPr>
        <w:t xml:space="preserve">, 2025 – </w:t>
      </w:r>
      <w:r>
        <w:rPr>
          <w:lang w:val="en-US" w:eastAsia="en-US"/>
        </w:rPr>
        <w:t>NEXCOM is pleased to announce a new, powerful and rugged Edge AI Computer, ideal for smart agriculture applications: the ATC 3561-NA4C. This complete computer system delivers up to 67 TOPS of AI inference performance (for the 8GB version in Super Mode), and has a wide range of high-performance wired and wireless communications options, making it ideal for agricultural applications such as autonomous vehicles for planting, weeding, crop care, harvesting and more. The ATC 3561-NA4C is built around the high-performance NVIDIA® Jetson Orin Nano™ SOM (System on Module).</w:t>
        <w:br/>
        <w:br/>
        <w:t>Other applications for the ATC 3561-NA4C include advanced driver assistance systems (ADAS) in transportation and construction, automatic number plate recognition (ANPR), autonomous mobile robots (AMR), machine learning (ML), intelligent transportation systems (ITS), railway safety assurance, and factory automation.</w:t>
        <w:br/>
      </w:r>
    </w:p>
    <w:p>
      <w:pPr>
        <w:pStyle w:val="Heading3"/>
        <w:keepNext w:val="false"/>
        <w:spacing w:before="0" w:after="0"/>
        <w:outlineLvl w:val="9"/>
        <w:rPr>
          <w:sz w:val="26"/>
          <w:szCs w:val="26"/>
        </w:rPr>
      </w:pPr>
      <w:r>
        <w:rPr>
          <w:rFonts w:eastAsia="Times New Roman" w:cs="Times New Roman"/>
          <w:i w:val="false"/>
          <w:sz w:val="26"/>
          <w:szCs w:val="26"/>
          <w:lang w:val="en-US" w:eastAsia="en-US"/>
        </w:rPr>
        <w:t>Extensive Connectivity Built In</w:t>
      </w:r>
    </w:p>
    <w:p>
      <w:pPr>
        <w:pStyle w:val="Normal"/>
        <w:rPr>
          <w:sz w:val="24"/>
          <w:szCs w:val="24"/>
          <w:lang w:val="en-US" w:eastAsia="en-US"/>
        </w:rPr>
      </w:pPr>
      <w:r>
        <w:rPr>
          <w:lang w:val="en-US" w:eastAsia="en-US"/>
        </w:rPr>
        <w:t>The four GbE PoE ports are perfect for the IP cameras and LiDAR sensors that typical agricultural applications require. Local data transfer, peripheral connection and monitoring is handled by CAN bus, RS-232, digital I/O, and OTG interfaces. Optional GNSS, 5G NR and Wi-Fi 5/6 modules allow for navigation and a wide operating range with wireless communications. These long range wireless communication options make possible applications such as connecting in real time with CPS (Cyber-Physical Systems) for AI model retraining, so enhancing inference precision in the field.</w:t>
        <w:br/>
        <w:br/>
        <w:t xml:space="preserve">Internal long-term storage is provided by an M.2 format PCIe NVMe SSD. An HDMI output supported by HEVC/H.265 decoding, together with the four USB sockets, provide display and human interface support. Integrated software includes NEXCOM’s Acceleration Linux (NAL) operating system with NVIDIA JetPack 6.2 integrated. </w:t>
        <w:br/>
      </w:r>
    </w:p>
    <w:p>
      <w:pPr>
        <w:pStyle w:val="Heading3"/>
        <w:keepNext w:val="false"/>
        <w:spacing w:before="0" w:after="0"/>
        <w:outlineLvl w:val="9"/>
        <w:rPr>
          <w:sz w:val="26"/>
          <w:szCs w:val="26"/>
        </w:rPr>
      </w:pPr>
      <w:r>
        <w:rPr>
          <w:rFonts w:eastAsia="Times New Roman" w:cs="Times New Roman"/>
          <w:i w:val="false"/>
          <w:sz w:val="26"/>
          <w:szCs w:val="26"/>
          <w:lang w:val="en-US" w:eastAsia="en-US"/>
        </w:rPr>
        <w:t>Tough and Compact: For Harsh Working Environments</w:t>
      </w:r>
    </w:p>
    <w:p>
      <w:pPr>
        <w:pStyle w:val="Normal"/>
        <w:rPr>
          <w:sz w:val="24"/>
          <w:szCs w:val="24"/>
          <w:lang w:val="en-US" w:eastAsia="en-US"/>
        </w:rPr>
      </w:pPr>
      <w:r>
        <w:rPr>
          <w:lang w:val="en-US" w:eastAsia="en-US"/>
        </w:rPr>
        <w:t>Thanks to NEXCOM’s advanced thermal design, the ATC 3561-NA4C can maintain its peak performance of up to 67 TOPS even in harsh conditions, enabling consistent real-time AI inference. The rugged, palm-sized MIL-STD-810H unit resists shock and vibration, and supports an operating temperature range as wide as -25°C to 65°C. An optional fanless configuration helps reduce maintenance issues. The device supports a standard power supply: DC 9V to 36V/24V rail power with ignition (IGN) control.</w:t>
        <w:br/>
      </w:r>
    </w:p>
    <w:p>
      <w:pPr>
        <w:pStyle w:val="Heading3"/>
        <w:keepNext w:val="false"/>
        <w:spacing w:before="0" w:after="0"/>
        <w:outlineLvl w:val="9"/>
        <w:rPr>
          <w:sz w:val="26"/>
          <w:szCs w:val="26"/>
        </w:rPr>
      </w:pPr>
      <w:r>
        <w:rPr>
          <w:rFonts w:eastAsia="Times New Roman" w:cs="Times New Roman"/>
          <w:i w:val="false"/>
          <w:sz w:val="26"/>
          <w:szCs w:val="26"/>
          <w:lang w:val="en-US" w:eastAsia="en-US"/>
        </w:rPr>
        <w:t>Find Out More at Embedded World North America 2025</w:t>
      </w:r>
    </w:p>
    <w:p>
      <w:pPr>
        <w:pStyle w:val="Normal"/>
        <w:rPr>
          <w:sz w:val="24"/>
          <w:szCs w:val="24"/>
          <w:lang w:val="en-US" w:eastAsia="en-US"/>
        </w:rPr>
      </w:pPr>
      <w:r>
        <w:rPr>
          <w:lang w:val="en-US" w:eastAsia="en-US"/>
        </w:rPr>
        <w:t xml:space="preserve">To see products for Edge AI Computing, visit NEXCOM’s booth during Embedded World North America (4-6 November, 2025) hosted at Anaheim Convention Centre (Anaheim, CA). Booth number: 6015. </w:t>
        <w:br/>
        <w:br/>
        <w:t xml:space="preserve">For more information about the capable and rugged NEXCOM ATC 3561-NA4C Edge AI Computer, please visit </w:t>
      </w:r>
      <w:hyperlink r:id="rId2" w:tgtFrame="_blank">
        <w:r>
          <w:rPr>
            <w:rStyle w:val="Style3"/>
            <w:color w:val="0000EE"/>
            <w:u w:val="single" w:color="0000EE"/>
            <w:lang w:val="en-US" w:eastAsia="en-US"/>
          </w:rPr>
          <w:t>https://www.nexcom.com/Products/mobile-computing-solutions/ai-edge-telematics-solution/nvidia-solution/atc-3561-na4c</w:t>
        </w:r>
      </w:hyperlink>
      <w:r>
        <w:rPr>
          <w:color w:val="0000EE"/>
          <w:u w:val="single" w:color="0000EE"/>
          <w:lang w:val="en-US" w:eastAsia="en-US"/>
        </w:rPr>
        <w:br/>
      </w:r>
    </w:p>
    <w:p>
      <w:pPr>
        <w:pStyle w:val="Heading3"/>
        <w:keepNext w:val="false"/>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 xml:space="preserve">NEXCOM, founded in 1992 and headquartered in Taiwan, stands as a distinguished global leader in edge computing and industrial IoT solutions. Demonstrating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industrial robots—all developed based on open standards. As a trailblazer in the industry, NEXCOM continues to set the standard for innovation and reliability, meeting the diverse needs of its global clientele with precision and sophistication. For more information, please go to </w:t>
      </w:r>
      <w:hyperlink r:id="rId3" w:tgtFrame="_blank">
        <w:r>
          <w:rPr>
            <w:rStyle w:val="Style3"/>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com.com/Products/mobile-computing-solutions/ai-edge-telematics-solution/nvidia-solution/atc-3561-na4c" TargetMode="External"/><Relationship Id="rId3" Type="http://schemas.openxmlformats.org/officeDocument/2006/relationships/hyperlink" Target="https://www.nexcom.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2</Pages>
  <Words>540</Words>
  <Characters>3371</Characters>
  <CharactersWithSpaces>3912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2025-09-16T10:47:24Z</dcterms:modified>
  <cp:revision>2</cp:revision>
  <dc:subject/>
  <dc:title>NEXCOM’s Rugged Edge AI Computer, ATC 3561-NA4C, for Smart Agriculture</dc:title>
</cp:coreProperties>
</file>

<file path=docProps/custom.xml><?xml version="1.0" encoding="utf-8"?>
<Properties xmlns="http://schemas.openxmlformats.org/officeDocument/2006/custom-properties" xmlns:vt="http://schemas.openxmlformats.org/officeDocument/2006/docPropsVTypes"/>
</file>