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 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NEXCOM Showcases Safe Humanoid Robot Controller, and unveils Slim AI-Ready Panel PC and Rugged Edge Solutions at Embedded World 2025</w:t>
      </w:r>
    </w:p>
    <w:p>
      <w:pPr>
        <w:rPr>
          <w:b/>
          <w:bCs/>
          <w:sz w:val="24"/>
          <w:szCs w:val="24"/>
          <w:lang w:val="en" w:eastAsia="en"/>
        </w:rPr>
      </w:pPr>
      <w:r>
        <w:rPr>
          <w:b/>
          <w:bCs/>
          <w:lang w:val="en" w:eastAsia="en"/>
        </w:rPr>
        <w:t>New Taipei City, Taiwan – October 21</w:t>
      </w:r>
      <w:r>
        <w:rPr>
          <w:b/>
          <w:bCs/>
          <w:sz w:val="30"/>
          <w:szCs w:val="30"/>
          <w:vertAlign w:val="superscript"/>
          <w:lang w:val="en" w:eastAsia="en"/>
        </w:rPr>
        <w:t>st</w:t>
      </w:r>
      <w:r>
        <w:rPr>
          <w:b/>
          <w:bCs/>
          <w:lang w:val="en" w:eastAsia="en"/>
        </w:rPr>
        <w:t xml:space="preserve">, 2025 – </w:t>
      </w:r>
      <w:r>
        <w:rPr>
          <w:lang w:val="en" w:eastAsia="en"/>
        </w:rPr>
        <w:t>NEXCOM will present the newest advancements in software-defined (SD) edge and AI computing, and AIoT solutions at Embedded World North America 2025. NEXCOM’s booths will feature the SPPC 16-10N150 Slim Touchscreen Computer, the ATC 3561-NA4C Rugged Edge AI Computer for Smart Agriculture, and other innovative NEXCOM products, including the MARS400 T10 Safety-Centric Humanoid Robot Controller.</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SPPC 16-10N150 Slim Touchscreen Computer</w:t>
      </w:r>
    </w:p>
    <w:p>
      <w:pPr>
        <w:rPr>
          <w:sz w:val="24"/>
          <w:szCs w:val="24"/>
          <w:lang w:val="en" w:eastAsia="en"/>
        </w:rPr>
      </w:pPr>
      <w:r>
        <w:rPr>
          <w:lang w:val="en" w:eastAsia="en"/>
        </w:rPr>
        <w:t>NEXCOM’s SPPC 16-10N150 slim touchscreen computer is an ideal solution for high-traffic interactive public environments, redefining concepts for digital signage, kiosks, smart retail, and restaurant management. The single-unit 15.6-inch display and computer features a thin, 20mm all-metal chassis with a refined texture finish for a durable yet elegant appearance. Powered by the capable Intel® N150 processor, this fanless touchscreen computer is silent, stable, and energy-efficient. Crucially, the built-in FHD camera is ready for advanced AI applications like facial recognition, analytics, and intelligent customer engagement.</w:t>
      </w:r>
      <w:r>
        <w:rPr>
          <w:lang w:val="en" w:eastAsia="en"/>
        </w:rPr>
        <w:br/>
      </w:r>
      <w:r>
        <w:rPr>
          <w:lang w:val="en" w:eastAsia="en"/>
        </w:rPr>
        <w:br/>
      </w:r>
      <w:r>
        <w:rPr>
          <w:lang w:val="en" w:eastAsia="en"/>
        </w:rPr>
        <w:t xml:space="preserve">Find out more at: </w:t>
      </w:r>
      <w:r>
        <w:rPr>
          <w:lang w:val="en" w:eastAsia="en"/>
        </w:rPr>
        <w:fldChar w:fldCharType="begin"/>
      </w:r>
      <w:r>
        <w:rPr>
          <w:lang w:val="en" w:eastAsia="en"/>
        </w:rPr>
        <w:instrText xml:space="preserve"> HYPERLINK "https://www.nexcom.com/Products/multi-media-solutions/embedded-touch-computer/slim-touchscreen-computer-sppc-intel-celeron/sppc-16-10n150" \t "_blank" </w:instrText>
      </w:r>
      <w:r>
        <w:rPr>
          <w:lang w:val="en" w:eastAsia="en"/>
        </w:rPr>
        <w:fldChar w:fldCharType="separate"/>
      </w:r>
      <w:r>
        <w:rPr>
          <w:color w:val="0000EE"/>
          <w:u w:val="single" w:color="0000EE"/>
          <w:lang w:val="en" w:eastAsia="en"/>
        </w:rPr>
        <w:t>https://www.nexcom.com/Products/multi-media-solutions/embedded-touch-computer/slim-touchscreen-computer-sppc-intel-celeron/sppc-16-10n150</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ATC 3561-NA4C Rugged Edge AI Computer for Smart Agriculture</w:t>
      </w:r>
    </w:p>
    <w:p>
      <w:pPr>
        <w:rPr>
          <w:sz w:val="24"/>
          <w:szCs w:val="24"/>
          <w:lang w:val="en" w:eastAsia="en"/>
        </w:rPr>
      </w:pPr>
      <w:r>
        <w:rPr>
          <w:lang w:val="en" w:eastAsia="en"/>
        </w:rPr>
        <w:t>The powerful and rugged NEXCOM ATC 3561-NA4C Accelerated Edge AI Computer is powered by NVIDIA’s® Jetson Orin Nano™ system on module (SOM). This compact computer system delivers up to 67 TOPS of AI inference performance, and has a wide range of high-performance wired and wireless communications options, making it ideal for agricultural applications such as autonomous vehicles for planting, weeding, crop care, harvesting and more. With its wide-ranging AI capabilities, the ATC 3561-NA4C also has multiple applications in transportation and factory automation.</w:t>
      </w:r>
      <w:r>
        <w:rPr>
          <w:lang w:val="en" w:eastAsia="en"/>
        </w:rPr>
        <w:br/>
      </w:r>
      <w:r>
        <w:rPr>
          <w:lang w:val="en" w:eastAsia="en"/>
        </w:rPr>
        <w:br/>
      </w:r>
      <w:r>
        <w:rPr>
          <w:lang w:val="en" w:eastAsia="en"/>
        </w:rPr>
        <w:t xml:space="preserve">Find out more at: </w:t>
      </w:r>
      <w:r>
        <w:rPr>
          <w:lang w:val="en" w:eastAsia="en"/>
        </w:rPr>
        <w:fldChar w:fldCharType="begin"/>
      </w:r>
      <w:r>
        <w:rPr>
          <w:lang w:val="en" w:eastAsia="en"/>
        </w:rPr>
        <w:instrText xml:space="preserve"> HYPERLINK "https://www.nexcom.com/Products/mobile-computing-solutions/ai-edge-telematics-solution/nvidia-solution/atc-3561-na4c" \t "_blank" </w:instrText>
      </w:r>
      <w:r>
        <w:rPr>
          <w:lang w:val="en" w:eastAsia="en"/>
        </w:rPr>
        <w:fldChar w:fldCharType="separate"/>
      </w:r>
      <w:r>
        <w:rPr>
          <w:color w:val="0000EE"/>
          <w:u w:val="single" w:color="0000EE"/>
          <w:lang w:val="en" w:eastAsia="en"/>
        </w:rPr>
        <w:t>https://www.nexcom.com/Products/mobile-computing-solutions/ai-edge-telematics-solution/nvidia-solution/atc-3561-na4c</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Safety-Centric Humanoid Robot Controller</w:t>
      </w:r>
    </w:p>
    <w:p>
      <w:pPr>
        <w:rPr>
          <w:sz w:val="24"/>
          <w:szCs w:val="24"/>
          <w:lang w:val="en" w:eastAsia="en"/>
        </w:rPr>
      </w:pPr>
      <w:r>
        <w:rPr>
          <w:lang w:val="en" w:eastAsia="en"/>
        </w:rPr>
        <w:t>The NEXCOM MARS400 T10 is a humanoid robot controller developed with NVIDIA technology. Based on NVIDIA’s Jetson Thor, the modular MARS400 T10 integrates AI computing, motion and robot control – overseen by NEXCOM's ESC210 functional safety system – into a single robot control platform. This design solves latency and space requirements of traditional multi-platform robot architectures. The MARS400 T10 optimizes size and weight, and significantly enhances real-time performance of humanoid robots. This allows more compact designs, more refined human-like movement, and extended operating time.</w:t>
      </w:r>
      <w:r>
        <w:rPr>
          <w:lang w:val="en" w:eastAsia="en"/>
        </w:rPr>
        <w:br/>
      </w:r>
      <w:r>
        <w:rPr>
          <w:lang w:val="en" w:eastAsia="en"/>
        </w:rPr>
        <w:br/>
      </w:r>
      <w:r>
        <w:rPr>
          <w:lang w:val="en" w:eastAsia="en"/>
        </w:rPr>
        <w:t xml:space="preserve">Find out more at: </w:t>
      </w:r>
      <w:r>
        <w:rPr>
          <w:lang w:val="en" w:eastAsia="en"/>
        </w:rPr>
        <w:fldChar w:fldCharType="begin"/>
      </w:r>
      <w:r>
        <w:rPr>
          <w:lang w:val="en" w:eastAsia="en"/>
        </w:rPr>
        <w:instrText xml:space="preserve"> HYPERLINK "https://www.nexcobot.com/en/product/embedded-automation-system/nvidia-jetson-ai-robotic-pc/mars400-t10-05" \t "_blank" </w:instrText>
      </w:r>
      <w:r>
        <w:rPr>
          <w:lang w:val="en" w:eastAsia="en"/>
        </w:rPr>
        <w:fldChar w:fldCharType="separate"/>
      </w:r>
      <w:r>
        <w:rPr>
          <w:color w:val="0000EE"/>
          <w:u w:val="single" w:color="0000EE"/>
          <w:lang w:val="en" w:eastAsia="en"/>
        </w:rPr>
        <w:t>https://www.nexcobot.com/en/product/embedded-automation-system/nvidia-jetson-ai-robotic-pc/mars400-t10-05</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Even more edge computing and AI-inspired solutions</w:t>
      </w:r>
    </w:p>
    <w:p>
      <w:pPr>
        <w:rPr>
          <w:sz w:val="24"/>
          <w:szCs w:val="24"/>
          <w:lang w:val="en" w:eastAsia="en"/>
        </w:rPr>
      </w:pPr>
      <w:r>
        <w:rPr>
          <w:lang w:val="en" w:eastAsia="en"/>
        </w:rPr>
        <w:t xml:space="preserve">At EW 2025, NEXCOM will also be showcasing other innovative products: </w:t>
      </w:r>
      <w:r>
        <w:rPr>
          <w:lang w:val="en" w:eastAsia="en"/>
        </w:rPr>
        <w:br/>
      </w:r>
      <w:r>
        <w:rPr>
          <w:lang w:val="en" w:eastAsia="en"/>
        </w:rPr>
        <w:br/>
      </w:r>
      <w:r>
        <w:rPr>
          <w:lang w:val="en" w:eastAsia="en"/>
        </w:rPr>
        <w:t>The nDAS 6000 Series of powerful NEXCOM Industry AIoT all-in-one data acquisition systems have broad applications in green energy, energy management, remote control, HVAC and AUQA, FA, water management, and more. This compact, lightweight and rugged system with flexible communications and management capabilities makes it easy to perform remote management of data exchange and cloud connectivity.</w:t>
      </w:r>
      <w:r>
        <w:rPr>
          <w:lang w:val="en" w:eastAsia="en"/>
        </w:rPr>
        <w:br/>
      </w:r>
      <w:r>
        <w:rPr>
          <w:lang w:val="en" w:eastAsia="en"/>
        </w:rPr>
        <w:br/>
      </w:r>
      <w:r>
        <w:rPr>
          <w:lang w:val="en" w:eastAsia="en"/>
        </w:rPr>
        <w:t>NEXCOM’s AIC AI-X Microservice on AI-Edge solutions offer a single, powerful device to simplify GenAI and LLM deployment and management at the edge, providing organizations with a powerful, flexible language model assistant, and knowledge-based responses.</w:t>
      </w:r>
      <w:r>
        <w:rPr>
          <w:lang w:val="en" w:eastAsia="en"/>
        </w:rPr>
        <w:br/>
      </w:r>
      <w:r>
        <w:rPr>
          <w:lang w:val="en" w:eastAsia="en"/>
        </w:rPr>
        <w:br/>
      </w:r>
      <w:r>
        <w:rPr>
          <w:lang w:val="en" w:eastAsia="en"/>
        </w:rPr>
        <w:t>NEXCOM’s NDiS B562 is a fanless embedded ‘Duro Edge’ computer with modular scalability, supporting Intel® Core™ processors (Series 2). The NDiS B562’s innovative modular design combined with DockInfinity offers future-proof scalability. The discrete, upgradable PCIe4.0 x16 GPU slot unlocks AI computing power for a broad range of edge applications.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Visit NEXCOM at EW 2025</w:t>
      </w:r>
    </w:p>
    <w:p>
      <w:pPr>
        <w:rPr>
          <w:sz w:val="24"/>
          <w:szCs w:val="24"/>
          <w:lang w:val="en" w:eastAsia="en"/>
        </w:rPr>
      </w:pPr>
      <w:r>
        <w:rPr>
          <w:lang w:val="en" w:eastAsia="en"/>
        </w:rPr>
        <w:t>Embedded World North America is at the Anaheim Convention Center in Anaheim, California, from November 4-6, 2025. NEXCOM will be in booths 6015 and 9016, Hall C, Level 1. NEXCOM will be highlighting AI mobility, smart city, smart manufacturing, robots, OT (Operational Technology) security, and industrial GPT applications.</w:t>
      </w:r>
      <w:r>
        <w:rPr>
          <w:lang w:val="en" w:eastAsia="en"/>
        </w:rPr>
        <w:br/>
      </w:r>
      <w:r>
        <w:rPr>
          <w:lang w:val="en" w:eastAsia="en"/>
        </w:rPr>
        <w:br/>
      </w:r>
      <w:r>
        <w:rPr>
          <w:lang w:val="en" w:eastAsia="en"/>
        </w:rPr>
        <w:t xml:space="preserve">For more information, visit our event page: </w:t>
      </w:r>
      <w:r>
        <w:rPr>
          <w:lang w:val="en" w:eastAsia="en"/>
        </w:rPr>
        <w:fldChar w:fldCharType="begin"/>
      </w:r>
      <w:r>
        <w:rPr>
          <w:lang w:val="en" w:eastAsia="en"/>
        </w:rPr>
        <w:instrText xml:space="preserve"> HYPERLINK "https://event.nexcom.com/nexcom-in-embedded-world-north-america-2025?utm_source=Homepage&amp;utm_medium=BigBanner&amp;utm_campaign=EW_NA&amp;utm_id=EW_NA_BigBanner" \t "_blank" </w:instrText>
      </w:r>
      <w:r>
        <w:rPr>
          <w:lang w:val="en" w:eastAsia="en"/>
        </w:rPr>
        <w:fldChar w:fldCharType="separate"/>
      </w:r>
      <w:r>
        <w:rPr>
          <w:color w:val="0000EE"/>
          <w:u w:val="single" w:color="0000EE"/>
          <w:lang w:val="en" w:eastAsia="en"/>
        </w:rPr>
        <w:t>https://event.nexcom.com/nexcom-in-embedded-world-north-america-2025?utm_source=Homepage&amp;utm_medium=BigBanner&amp;utm_campaign=EW_NA&amp;utm_id=EW_NA_BigBanner</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Contacts</w:t>
      </w:r>
    </w:p>
    <w:p>
      <w:pPr>
        <w:rPr>
          <w:sz w:val="24"/>
          <w:szCs w:val="24"/>
          <w:lang w:val="en" w:eastAsia="en"/>
        </w:rPr>
      </w:pPr>
      <w:r>
        <w:rPr>
          <w:lang w:val="en" w:eastAsia="en"/>
        </w:rPr>
        <w:t>Mei Chang</w:t>
      </w:r>
      <w:r>
        <w:rPr>
          <w:lang w:val="en" w:eastAsia="en"/>
        </w:rPr>
        <w:br/>
      </w:r>
      <w:r>
        <w:rPr>
          <w:lang w:val="en" w:eastAsia="en"/>
        </w:rPr>
        <w:fldChar w:fldCharType="begin"/>
      </w:r>
      <w:r>
        <w:rPr>
          <w:lang w:val="en" w:eastAsia="en"/>
        </w:rPr>
        <w:instrText xml:space="preserve"> HYPERLINK "mailto:mei@globalpr.agency" \t "_blank" </w:instrText>
      </w:r>
      <w:r>
        <w:rPr>
          <w:lang w:val="en" w:eastAsia="en"/>
        </w:rPr>
        <w:fldChar w:fldCharType="separate"/>
      </w:r>
      <w:r>
        <w:rPr>
          <w:color w:val="0000EE"/>
          <w:u w:val="single" w:color="0000EE"/>
          <w:lang w:val="en" w:eastAsia="en"/>
        </w:rPr>
        <w:t>mei@globalpr.agency</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Rita Chuang</w:t>
      </w:r>
      <w:r>
        <w:rPr>
          <w:lang w:val="en" w:eastAsia="en"/>
        </w:rPr>
        <w:br/>
      </w:r>
      <w:r>
        <w:rPr>
          <w:lang w:val="en" w:eastAsia="en"/>
        </w:rPr>
        <w:fldChar w:fldCharType="begin"/>
      </w:r>
      <w:r>
        <w:rPr>
          <w:lang w:val="en" w:eastAsia="en"/>
        </w:rPr>
        <w:instrText xml:space="preserve"> HYPERLINK "mailto:ritachuang@nexcom.com.tw" \t "_blank" </w:instrText>
      </w:r>
      <w:r>
        <w:rPr>
          <w:lang w:val="en" w:eastAsia="en"/>
        </w:rPr>
        <w:fldChar w:fldCharType="separate"/>
      </w:r>
      <w:r>
        <w:rPr>
          <w:color w:val="0000EE"/>
          <w:u w:val="single" w:color="0000EE"/>
          <w:lang w:val="en" w:eastAsia="en"/>
        </w:rPr>
        <w:t>ritachuang@nexcom.com.tw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NEXCOM</w:t>
      </w:r>
    </w:p>
    <w:p>
      <w:pPr>
        <w:rPr>
          <w:sz w:val="24"/>
          <w:szCs w:val="24"/>
          <w:lang w:val="en" w:eastAsia="en"/>
        </w:rPr>
      </w:pPr>
      <w:r>
        <w:rPr>
          <w:lang w:val="en" w:eastAsia="en"/>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 For more information, please go to </w:t>
      </w:r>
      <w:r>
        <w:rPr>
          <w:lang w:val="en" w:eastAsia="en"/>
        </w:rPr>
        <w:fldChar w:fldCharType="begin"/>
      </w:r>
      <w:r>
        <w:rPr>
          <w:lang w:val="en" w:eastAsia="en"/>
        </w:rPr>
        <w:instrText xml:space="preserve"> HYPERLINK "https://www.nexcom.com/" \t "_blank" </w:instrText>
      </w:r>
      <w:r>
        <w:rPr>
          <w:lang w:val="en" w:eastAsia="en"/>
        </w:rPr>
        <w:fldChar w:fldCharType="separate"/>
      </w:r>
      <w:r>
        <w:rPr>
          <w:color w:val="0000EE"/>
          <w:u w:val="single" w:color="0000EE"/>
          <w:lang w:val="en" w:eastAsia="en"/>
        </w:rPr>
        <w:t>www.nexcom.com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NEXCOM Showcases Safe Humanoid Robot Controller, and
unveils Slim AI-Ready Panel PC and Rugged Edge Solutions at Embedded
World 2025</dc:title>
  <cp:revision>0</cp:revision>
</cp:coreProperties>
</file>